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AD" w:rsidRDefault="00AB12AD" w:rsidP="00B30982">
      <w:pPr>
        <w:pStyle w:val="Heading1"/>
        <w:pBdr>
          <w:top w:val="single" w:sz="4" w:space="1" w:color="auto"/>
          <w:left w:val="single" w:sz="4" w:space="4" w:color="auto"/>
          <w:bottom w:val="single" w:sz="4" w:space="1" w:color="auto"/>
          <w:right w:val="single" w:sz="4" w:space="4" w:color="auto"/>
        </w:pBdr>
        <w:rPr>
          <w:b w:val="0"/>
          <w:sz w:val="34"/>
        </w:rPr>
      </w:pPr>
      <w:r>
        <w:rPr>
          <w:sz w:val="34"/>
        </w:rPr>
        <w:t>Choosing Methods</w:t>
      </w:r>
    </w:p>
    <w:p w:rsidR="00AB12AD" w:rsidRDefault="00AB12AD" w:rsidP="00B30982">
      <w:pPr>
        <w:pStyle w:val="BodyText"/>
      </w:pPr>
      <w:r>
        <w:t>There are many methods for collecting data</w:t>
      </w:r>
      <w:r w:rsidR="00EE7D06">
        <w:t xml:space="preserve"> for performance measurement</w:t>
      </w:r>
      <w:r>
        <w:t xml:space="preserve">.  Each method is useful for certain measurement tasks (or goals) and less appropriate for others.  Each method also has its own set of advantages and constraints.  You don’t have to avoid a method because of its constraints.  However, when you plan your </w:t>
      </w:r>
      <w:r w:rsidR="00EE7D06">
        <w:t>data collection</w:t>
      </w:r>
      <w:r>
        <w:t xml:space="preserve">, you should consider constraints and </w:t>
      </w:r>
      <w:r w:rsidR="00EE7D06">
        <w:t xml:space="preserve">how </w:t>
      </w:r>
      <w:r>
        <w:t xml:space="preserve">these constraints will be addressed.  There may be a number of data collection instruments for any data collection method.  The goal is to select the instrument that is most appropriate for your data.  The </w:t>
      </w:r>
      <w:r w:rsidR="00EE7D06">
        <w:t>following table</w:t>
      </w:r>
      <w:r>
        <w:t xml:space="preserve"> describes several common data collection methods.</w:t>
      </w:r>
    </w:p>
    <w:p w:rsidR="00B30982" w:rsidRDefault="00B30982" w:rsidP="00B30982">
      <w:pPr>
        <w:rPr>
          <w:position w:val="7"/>
          <w:sz w:val="13"/>
        </w:rPr>
        <w:sectPr w:rsidR="00B30982" w:rsidSect="00EE7D0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start="1"/>
          <w:cols w:space="720"/>
          <w:noEndnote/>
        </w:sectPr>
      </w:pPr>
    </w:p>
    <w:p w:rsidR="00AB12AD" w:rsidRPr="002B4815" w:rsidRDefault="00AB12AD" w:rsidP="002B4815">
      <w:pPr>
        <w:pStyle w:val="Heading2"/>
      </w:pPr>
      <w:r w:rsidRPr="002B4815">
        <w:lastRenderedPageBreak/>
        <w:t>Common Data Collection Methods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7020"/>
      </w:tblGrid>
      <w:tr w:rsidR="00AB12AD">
        <w:tblPrEx>
          <w:tblCellMar>
            <w:top w:w="0" w:type="dxa"/>
            <w:bottom w:w="0" w:type="dxa"/>
          </w:tblCellMar>
        </w:tblPrEx>
        <w:trPr>
          <w:cantSplit/>
          <w:trHeight w:val="557"/>
        </w:trPr>
        <w:tc>
          <w:tcPr>
            <w:tcW w:w="2520" w:type="dxa"/>
            <w:vMerge w:val="restart"/>
            <w:shd w:val="clear" w:color="auto" w:fill="FFFFFF"/>
          </w:tcPr>
          <w:p w:rsidR="00AB12AD" w:rsidRPr="002B4815" w:rsidRDefault="000516A2" w:rsidP="00B30982">
            <w:pPr>
              <w:spacing w:before="40" w:after="60" w:line="260" w:lineRule="atLeast"/>
              <w:jc w:val="center"/>
              <w:rPr>
                <w:rFonts w:ascii="Arial Black" w:hAnsi="Arial Black"/>
                <w:color w:val="000080"/>
                <w:sz w:val="22"/>
              </w:rPr>
            </w:pPr>
            <w:r>
              <w:rPr>
                <w:noProof/>
                <w:color w:val="000080"/>
              </w:rPr>
              <w:drawing>
                <wp:anchor distT="0" distB="0" distL="114300" distR="114300" simplePos="0" relativeHeight="251655168" behindDoc="0" locked="0" layoutInCell="1" allowOverlap="1">
                  <wp:simplePos x="0" y="0"/>
                  <wp:positionH relativeFrom="column">
                    <wp:posOffset>268605</wp:posOffset>
                  </wp:positionH>
                  <wp:positionV relativeFrom="paragraph">
                    <wp:posOffset>690880</wp:posOffset>
                  </wp:positionV>
                  <wp:extent cx="822960" cy="789940"/>
                  <wp:effectExtent l="0" t="0" r="0" b="0"/>
                  <wp:wrapNone/>
                  <wp:docPr id="8" name="Picture 8" descr="Two people dancing with &quot;pre&quot; and &quot;post&quot; written next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o people dancing with &quot;pre&quot; and &quot;post&quot; written next to them."/>
                          <pic:cNvPicPr>
                            <a:picLocks noChangeAspect="1" noChangeArrowheads="1"/>
                          </pic:cNvPicPr>
                        </pic:nvPicPr>
                        <pic:blipFill>
                          <a:blip r:embed="rId13" cstate="print"/>
                          <a:srcRect/>
                          <a:stretch>
                            <a:fillRect/>
                          </a:stretch>
                        </pic:blipFill>
                        <pic:spPr bwMode="auto">
                          <a:xfrm>
                            <a:off x="0" y="0"/>
                            <a:ext cx="822960" cy="789940"/>
                          </a:xfrm>
                          <a:prstGeom prst="rect">
                            <a:avLst/>
                          </a:prstGeom>
                          <a:noFill/>
                        </pic:spPr>
                      </pic:pic>
                    </a:graphicData>
                  </a:graphic>
                </wp:anchor>
              </w:drawing>
            </w:r>
            <w:r w:rsidR="00AB12AD" w:rsidRPr="002B4815">
              <w:rPr>
                <w:rFonts w:ascii="Arial Black" w:hAnsi="Arial Black"/>
                <w:color w:val="000080"/>
                <w:sz w:val="22"/>
              </w:rPr>
              <w:t xml:space="preserve">Pre/Post </w:t>
            </w:r>
          </w:p>
          <w:p w:rsidR="00AB12AD" w:rsidRPr="002B4815" w:rsidRDefault="00AB12AD" w:rsidP="00B30982">
            <w:pPr>
              <w:spacing w:before="40" w:after="60" w:line="260" w:lineRule="atLeast"/>
              <w:jc w:val="center"/>
              <w:rPr>
                <w:rFonts w:ascii="Arial Black" w:hAnsi="Arial Black"/>
                <w:color w:val="000080"/>
                <w:sz w:val="22"/>
              </w:rPr>
            </w:pPr>
            <w:r w:rsidRPr="002B4815">
              <w:rPr>
                <w:rFonts w:ascii="Arial Black" w:hAnsi="Arial Black"/>
                <w:color w:val="000080"/>
                <w:sz w:val="22"/>
              </w:rPr>
              <w:t>Standardized Tests</w:t>
            </w:r>
          </w:p>
          <w:p w:rsidR="00B30982" w:rsidRDefault="00B30982" w:rsidP="00B30982">
            <w:pPr>
              <w:spacing w:before="40" w:after="60" w:line="260" w:lineRule="atLeast"/>
              <w:jc w:val="center"/>
              <w:rPr>
                <w:b/>
                <w:sz w:val="24"/>
              </w:rPr>
            </w:pPr>
          </w:p>
          <w:p w:rsidR="00AB12AD" w:rsidRDefault="00AB12AD" w:rsidP="00B30982">
            <w:pPr>
              <w:spacing w:before="40" w:after="60"/>
            </w:pPr>
          </w:p>
        </w:tc>
        <w:tc>
          <w:tcPr>
            <w:tcW w:w="7020" w:type="dxa"/>
            <w:shd w:val="clear" w:color="auto" w:fill="FFFFFF"/>
            <w:vAlign w:val="center"/>
          </w:tcPr>
          <w:p w:rsidR="00AB12AD" w:rsidRDefault="00AB12AD" w:rsidP="00B30982">
            <w:pPr>
              <w:spacing w:before="40" w:after="60"/>
            </w:pPr>
            <w:r>
              <w:rPr>
                <w:rFonts w:ascii="Arial" w:hAnsi="Arial"/>
                <w:b/>
                <w:i/>
                <w:sz w:val="24"/>
              </w:rPr>
              <w:t>Characteristics:</w:t>
            </w:r>
            <w:r>
              <w:rPr>
                <w:rFonts w:ascii="Arial" w:hAnsi="Arial"/>
                <w:sz w:val="18"/>
              </w:rPr>
              <w:t xml:space="preserve"> P</w:t>
            </w:r>
            <w:r>
              <w:rPr>
                <w:rFonts w:ascii="Arial" w:hAnsi="Arial"/>
              </w:rPr>
              <w:t>re-existing tests with a large group of respondents.  Tests are administered at two points in time (i.e., the beginning and end of activities).</w:t>
            </w:r>
          </w:p>
        </w:tc>
      </w:tr>
      <w:tr w:rsidR="00AB12AD">
        <w:tblPrEx>
          <w:tblCellMar>
            <w:top w:w="0" w:type="dxa"/>
            <w:bottom w:w="0" w:type="dxa"/>
          </w:tblCellMar>
        </w:tblPrEx>
        <w:trPr>
          <w:cantSplit/>
          <w:trHeight w:val="719"/>
        </w:trPr>
        <w:tc>
          <w:tcPr>
            <w:tcW w:w="2520" w:type="dxa"/>
            <w:vMerge/>
            <w:shd w:val="clear" w:color="auto" w:fill="FFFFFF"/>
            <w:vAlign w:val="center"/>
          </w:tcPr>
          <w:p w:rsidR="00AB12AD" w:rsidRDefault="00AB12AD" w:rsidP="00B30982">
            <w:pPr>
              <w:spacing w:before="40" w:after="60"/>
            </w:pPr>
          </w:p>
        </w:tc>
        <w:tc>
          <w:tcPr>
            <w:tcW w:w="7020" w:type="dxa"/>
            <w:shd w:val="pct5" w:color="000000" w:fill="FFFFFF"/>
            <w:vAlign w:val="center"/>
          </w:tcPr>
          <w:p w:rsidR="00AB12AD" w:rsidRDefault="00AB12AD" w:rsidP="00B30982">
            <w:pPr>
              <w:spacing w:before="40" w:after="60"/>
            </w:pPr>
            <w:r>
              <w:rPr>
                <w:rFonts w:ascii="Arial" w:hAnsi="Arial"/>
                <w:b/>
                <w:i/>
                <w:sz w:val="24"/>
              </w:rPr>
              <w:t>Advantages:</w:t>
            </w:r>
            <w:r>
              <w:rPr>
                <w:rFonts w:ascii="Arial" w:hAnsi="Arial"/>
                <w:sz w:val="18"/>
              </w:rPr>
              <w:t xml:space="preserve"> </w:t>
            </w:r>
            <w:r>
              <w:rPr>
                <w:rFonts w:ascii="Arial" w:hAnsi="Arial"/>
              </w:rPr>
              <w:t>They offer a rigorous, ready</w:t>
            </w:r>
            <w:r>
              <w:rPr>
                <w:rFonts w:ascii="Arial" w:hAnsi="Arial"/>
              </w:rPr>
              <w:noBreakHyphen/>
              <w:t>made context for documenting improvement.  They are widely accepted as credible evidence if appropriate for the activity.  They may allow for comparison across programs or schools.</w:t>
            </w:r>
          </w:p>
        </w:tc>
      </w:tr>
      <w:tr w:rsidR="00AB12AD">
        <w:tblPrEx>
          <w:tblCellMar>
            <w:top w:w="0" w:type="dxa"/>
            <w:bottom w:w="0" w:type="dxa"/>
          </w:tblCellMar>
        </w:tblPrEx>
        <w:trPr>
          <w:cantSplit/>
          <w:trHeight w:val="683"/>
        </w:trPr>
        <w:tc>
          <w:tcPr>
            <w:tcW w:w="2520" w:type="dxa"/>
            <w:vMerge/>
            <w:shd w:val="clear" w:color="auto" w:fill="FFFFFF"/>
            <w:vAlign w:val="center"/>
          </w:tcPr>
          <w:p w:rsidR="00AB12AD" w:rsidRDefault="00AB12AD" w:rsidP="00B30982">
            <w:pPr>
              <w:spacing w:before="40" w:after="60"/>
            </w:pPr>
          </w:p>
        </w:tc>
        <w:tc>
          <w:tcPr>
            <w:tcW w:w="7020" w:type="dxa"/>
            <w:shd w:val="pct10" w:color="000000" w:fill="FFFFFF"/>
            <w:vAlign w:val="center"/>
          </w:tcPr>
          <w:p w:rsidR="00AB12AD" w:rsidRDefault="00AB12AD" w:rsidP="00B30982">
            <w:pPr>
              <w:tabs>
                <w:tab w:val="left" w:pos="108"/>
                <w:tab w:val="left" w:pos="2088"/>
              </w:tabs>
              <w:spacing w:before="40" w:after="60"/>
            </w:pPr>
            <w:r>
              <w:rPr>
                <w:rFonts w:ascii="Arial" w:hAnsi="Arial"/>
                <w:b/>
                <w:i/>
                <w:sz w:val="24"/>
              </w:rPr>
              <w:t>Constraints:</w:t>
            </w:r>
            <w:r>
              <w:rPr>
                <w:rFonts w:ascii="Arial" w:hAnsi="Arial"/>
                <w:sz w:val="18"/>
              </w:rPr>
              <w:t xml:space="preserve"> </w:t>
            </w:r>
            <w:r>
              <w:rPr>
                <w:rFonts w:ascii="Arial" w:hAnsi="Arial"/>
              </w:rPr>
              <w:t>The tests may not be designed to measure outcomes the program expects.  They lose validity if changes in content, administration, or context occur.</w:t>
            </w:r>
          </w:p>
        </w:tc>
      </w:tr>
      <w:tr w:rsidR="00AB12AD">
        <w:tblPrEx>
          <w:tblCellMar>
            <w:top w:w="0" w:type="dxa"/>
            <w:bottom w:w="0" w:type="dxa"/>
          </w:tblCellMar>
        </w:tblPrEx>
        <w:trPr>
          <w:cantSplit/>
          <w:trHeight w:val="1086"/>
        </w:trPr>
        <w:tc>
          <w:tcPr>
            <w:tcW w:w="2520" w:type="dxa"/>
            <w:vMerge w:val="restart"/>
            <w:shd w:val="clear" w:color="auto" w:fill="FFFFFF"/>
          </w:tcPr>
          <w:p w:rsidR="00AB12AD" w:rsidRPr="002B4815" w:rsidRDefault="00AB12AD" w:rsidP="00B30982">
            <w:pPr>
              <w:spacing w:before="40" w:after="60"/>
              <w:jc w:val="center"/>
              <w:rPr>
                <w:rFonts w:ascii="Arial Black" w:hAnsi="Arial Black"/>
                <w:color w:val="000080"/>
                <w:sz w:val="22"/>
              </w:rPr>
            </w:pPr>
            <w:r w:rsidRPr="002B4815">
              <w:rPr>
                <w:rFonts w:ascii="Arial Black" w:hAnsi="Arial Black"/>
                <w:color w:val="000080"/>
                <w:sz w:val="22"/>
              </w:rPr>
              <w:t>Pre/Post Program-Based Tests</w:t>
            </w:r>
          </w:p>
          <w:p w:rsidR="00B30982" w:rsidRPr="002B4815" w:rsidRDefault="00B30982" w:rsidP="00B30982">
            <w:pPr>
              <w:spacing w:before="40" w:after="60"/>
              <w:jc w:val="center"/>
              <w:rPr>
                <w:rFonts w:ascii="Arial Black" w:hAnsi="Arial Black"/>
                <w:color w:val="000080"/>
                <w:sz w:val="22"/>
              </w:rPr>
            </w:pPr>
          </w:p>
          <w:p w:rsidR="00B30982" w:rsidRDefault="000516A2" w:rsidP="00B30982">
            <w:pPr>
              <w:spacing w:before="40" w:after="60"/>
              <w:jc w:val="center"/>
              <w:rPr>
                <w:rFonts w:ascii="Arial Black" w:hAnsi="Arial Black"/>
                <w:sz w:val="22"/>
              </w:rPr>
            </w:pPr>
            <w:r>
              <w:rPr>
                <w:rFonts w:ascii="Arial Black" w:hAnsi="Arial Black"/>
                <w:noProof/>
                <w:sz w:val="22"/>
              </w:rPr>
              <w:drawing>
                <wp:anchor distT="0" distB="0" distL="114300" distR="114300" simplePos="0" relativeHeight="251656192" behindDoc="0" locked="0" layoutInCell="1" allowOverlap="1">
                  <wp:simplePos x="0" y="0"/>
                  <wp:positionH relativeFrom="column">
                    <wp:posOffset>268605</wp:posOffset>
                  </wp:positionH>
                  <wp:positionV relativeFrom="paragraph">
                    <wp:posOffset>192405</wp:posOffset>
                  </wp:positionV>
                  <wp:extent cx="914400" cy="877570"/>
                  <wp:effectExtent l="19050" t="0" r="0" b="0"/>
                  <wp:wrapNone/>
                  <wp:docPr id="9" name="Picture 9" descr="Two people dancing with &quot;pre&quot; and &quot;post&quot; written next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o people dancing with &quot;pre&quot; and &quot;post&quot; written next to them."/>
                          <pic:cNvPicPr>
                            <a:picLocks noChangeAspect="1" noChangeArrowheads="1"/>
                          </pic:cNvPicPr>
                        </pic:nvPicPr>
                        <pic:blipFill>
                          <a:blip r:embed="rId14" cstate="print"/>
                          <a:srcRect/>
                          <a:stretch>
                            <a:fillRect/>
                          </a:stretch>
                        </pic:blipFill>
                        <pic:spPr bwMode="auto">
                          <a:xfrm>
                            <a:off x="0" y="0"/>
                            <a:ext cx="914400" cy="877570"/>
                          </a:xfrm>
                          <a:prstGeom prst="rect">
                            <a:avLst/>
                          </a:prstGeom>
                          <a:noFill/>
                        </pic:spPr>
                      </pic:pic>
                    </a:graphicData>
                  </a:graphic>
                </wp:anchor>
              </w:drawing>
            </w:r>
          </w:p>
        </w:tc>
        <w:tc>
          <w:tcPr>
            <w:tcW w:w="7020" w:type="dxa"/>
            <w:shd w:val="clear" w:color="auto" w:fill="FFFFFF"/>
            <w:vAlign w:val="center"/>
          </w:tcPr>
          <w:p w:rsidR="00AB12AD" w:rsidRDefault="00AB12AD" w:rsidP="00B30982">
            <w:pPr>
              <w:tabs>
                <w:tab w:val="left" w:pos="108"/>
                <w:tab w:val="left" w:pos="2088"/>
              </w:tabs>
              <w:spacing w:before="40" w:after="60"/>
            </w:pPr>
            <w:r>
              <w:rPr>
                <w:rFonts w:ascii="Arial" w:hAnsi="Arial"/>
                <w:b/>
                <w:i/>
                <w:sz w:val="24"/>
              </w:rPr>
              <w:t>Characteristics:</w:t>
            </w:r>
            <w:r>
              <w:rPr>
                <w:rFonts w:ascii="Arial" w:hAnsi="Arial"/>
              </w:rPr>
              <w:t xml:space="preserve"> An alternative to standardized tests.  National service programs can create such tests to document specific knowledge or performance but they capture gains directly related to the consequences of national service program activities.  These tests are administered at two or more points in time (e.g., the beginning, quarterly, and the end of activities). </w:t>
            </w:r>
            <w:r>
              <w:rPr>
                <w:rFonts w:ascii="Arial" w:hAnsi="Arial"/>
              </w:rPr>
              <w:tab/>
            </w:r>
          </w:p>
        </w:tc>
      </w:tr>
      <w:tr w:rsidR="00AB12AD">
        <w:tblPrEx>
          <w:tblCellMar>
            <w:top w:w="0" w:type="dxa"/>
            <w:bottom w:w="0" w:type="dxa"/>
          </w:tblCellMar>
        </w:tblPrEx>
        <w:trPr>
          <w:cantSplit/>
        </w:trPr>
        <w:tc>
          <w:tcPr>
            <w:tcW w:w="2520" w:type="dxa"/>
            <w:vMerge/>
            <w:shd w:val="clear" w:color="auto" w:fill="FFFFFF"/>
            <w:vAlign w:val="center"/>
          </w:tcPr>
          <w:p w:rsidR="00AB12AD" w:rsidRDefault="00AB12AD" w:rsidP="00B30982">
            <w:pPr>
              <w:spacing w:before="40" w:after="60"/>
            </w:pPr>
          </w:p>
        </w:tc>
        <w:tc>
          <w:tcPr>
            <w:tcW w:w="7020" w:type="dxa"/>
            <w:shd w:val="pct5" w:color="000000" w:fill="FFFFFF"/>
            <w:vAlign w:val="center"/>
          </w:tcPr>
          <w:p w:rsidR="00AB12AD" w:rsidRDefault="00AB12AD" w:rsidP="00B30982">
            <w:pPr>
              <w:spacing w:before="40" w:after="60"/>
            </w:pPr>
            <w:r>
              <w:rPr>
                <w:rFonts w:ascii="Arial" w:hAnsi="Arial"/>
                <w:b/>
                <w:i/>
                <w:sz w:val="24"/>
              </w:rPr>
              <w:t xml:space="preserve">Advantages: </w:t>
            </w:r>
            <w:r>
              <w:rPr>
                <w:rFonts w:ascii="Arial" w:hAnsi="Arial"/>
              </w:rPr>
              <w:t>The tests are widely accepted as credible evidence of accomplishments, if they are directly related to the services provided.  They must be administered to respondents both before their participation (a “pre</w:t>
            </w:r>
            <w:r>
              <w:rPr>
                <w:rFonts w:ascii="Arial" w:hAnsi="Arial"/>
              </w:rPr>
              <w:noBreakHyphen/>
              <w:t>test”) and upon the conclusion of their participation (a “post</w:t>
            </w:r>
            <w:r>
              <w:rPr>
                <w:rFonts w:ascii="Arial" w:hAnsi="Arial"/>
              </w:rPr>
              <w:noBreakHyphen/>
              <w:t>test”).</w:t>
            </w:r>
          </w:p>
        </w:tc>
      </w:tr>
      <w:tr w:rsidR="00AB12AD">
        <w:tblPrEx>
          <w:tblCellMar>
            <w:top w:w="0" w:type="dxa"/>
            <w:bottom w:w="0" w:type="dxa"/>
          </w:tblCellMar>
        </w:tblPrEx>
        <w:trPr>
          <w:cantSplit/>
        </w:trPr>
        <w:tc>
          <w:tcPr>
            <w:tcW w:w="2520" w:type="dxa"/>
            <w:vMerge/>
            <w:shd w:val="clear" w:color="auto" w:fill="FFFFFF"/>
            <w:vAlign w:val="center"/>
          </w:tcPr>
          <w:p w:rsidR="00AB12AD" w:rsidRDefault="00AB12AD" w:rsidP="00B30982">
            <w:pPr>
              <w:spacing w:before="40" w:after="60"/>
            </w:pPr>
          </w:p>
        </w:tc>
        <w:tc>
          <w:tcPr>
            <w:tcW w:w="7020" w:type="dxa"/>
            <w:shd w:val="pct10" w:color="000000" w:fill="FFFFFF"/>
            <w:vAlign w:val="center"/>
          </w:tcPr>
          <w:p w:rsidR="00AB12AD" w:rsidRDefault="00AB12AD" w:rsidP="00B30982">
            <w:pPr>
              <w:spacing w:before="40" w:after="60"/>
            </w:pPr>
            <w:r>
              <w:rPr>
                <w:rFonts w:ascii="Arial" w:hAnsi="Arial"/>
                <w:b/>
                <w:i/>
                <w:sz w:val="24"/>
              </w:rPr>
              <w:t xml:space="preserve">Constraints: </w:t>
            </w:r>
            <w:r>
              <w:rPr>
                <w:rFonts w:ascii="Arial" w:hAnsi="Arial"/>
              </w:rPr>
              <w:t>It is difficult to verify the degree to which the responses to test questions are an accurate representation of changes in knowledge or skills because of the program.  They may not show changes in a consistent manner.</w:t>
            </w:r>
          </w:p>
        </w:tc>
      </w:tr>
      <w:tr w:rsidR="00AB12AD">
        <w:tblPrEx>
          <w:tblCellMar>
            <w:top w:w="0" w:type="dxa"/>
            <w:bottom w:w="0" w:type="dxa"/>
          </w:tblCellMar>
        </w:tblPrEx>
        <w:trPr>
          <w:cantSplit/>
          <w:trHeight w:val="717"/>
        </w:trPr>
        <w:tc>
          <w:tcPr>
            <w:tcW w:w="2520" w:type="dxa"/>
            <w:vMerge w:val="restart"/>
            <w:shd w:val="clear" w:color="auto" w:fill="FFFFFF"/>
          </w:tcPr>
          <w:p w:rsidR="00AB12AD" w:rsidRPr="002B4815" w:rsidRDefault="000516A2" w:rsidP="00B30982">
            <w:pPr>
              <w:spacing w:before="40" w:after="60" w:line="240" w:lineRule="atLeast"/>
              <w:jc w:val="center"/>
              <w:rPr>
                <w:rFonts w:ascii="Arial Black" w:hAnsi="Arial Black"/>
                <w:color w:val="000080"/>
                <w:sz w:val="22"/>
              </w:rPr>
            </w:pPr>
            <w:r>
              <w:rPr>
                <w:noProof/>
                <w:color w:val="000080"/>
                <w:sz w:val="22"/>
              </w:rPr>
              <w:drawing>
                <wp:anchor distT="0" distB="0" distL="114300" distR="114300" simplePos="0" relativeHeight="251657216" behindDoc="0" locked="0" layoutInCell="1" allowOverlap="1">
                  <wp:simplePos x="0" y="0"/>
                  <wp:positionH relativeFrom="column">
                    <wp:posOffset>268605</wp:posOffset>
                  </wp:positionH>
                  <wp:positionV relativeFrom="paragraph">
                    <wp:posOffset>497205</wp:posOffset>
                  </wp:positionV>
                  <wp:extent cx="914400" cy="879475"/>
                  <wp:effectExtent l="19050" t="0" r="0" b="0"/>
                  <wp:wrapNone/>
                  <wp:docPr id="10" name="Picture 10" descr="Hands holding log and tally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s holding log and tally sheets."/>
                          <pic:cNvPicPr>
                            <a:picLocks noChangeAspect="1" noChangeArrowheads="1"/>
                          </pic:cNvPicPr>
                        </pic:nvPicPr>
                        <pic:blipFill>
                          <a:blip r:embed="rId15" cstate="print"/>
                          <a:srcRect/>
                          <a:stretch>
                            <a:fillRect/>
                          </a:stretch>
                        </pic:blipFill>
                        <pic:spPr bwMode="auto">
                          <a:xfrm>
                            <a:off x="0" y="0"/>
                            <a:ext cx="914400" cy="879475"/>
                          </a:xfrm>
                          <a:prstGeom prst="rect">
                            <a:avLst/>
                          </a:prstGeom>
                          <a:noFill/>
                        </pic:spPr>
                      </pic:pic>
                    </a:graphicData>
                  </a:graphic>
                </wp:anchor>
              </w:drawing>
            </w:r>
            <w:r w:rsidR="00AB12AD" w:rsidRPr="002B4815">
              <w:rPr>
                <w:rFonts w:ascii="Arial Black" w:hAnsi="Arial Black"/>
                <w:color w:val="000080"/>
                <w:sz w:val="22"/>
              </w:rPr>
              <w:t>Logs or Tally Sheets</w:t>
            </w:r>
          </w:p>
          <w:p w:rsidR="00B30982" w:rsidRDefault="00B30982" w:rsidP="00B30982">
            <w:pPr>
              <w:spacing w:before="40" w:after="60" w:line="240" w:lineRule="atLeast"/>
              <w:jc w:val="center"/>
              <w:rPr>
                <w:color w:val="FF0000"/>
                <w:sz w:val="22"/>
              </w:rPr>
            </w:pPr>
          </w:p>
          <w:p w:rsidR="00AB12AD" w:rsidRDefault="00AB12AD" w:rsidP="00B30982">
            <w:pPr>
              <w:spacing w:before="40" w:after="60"/>
            </w:pPr>
          </w:p>
        </w:tc>
        <w:tc>
          <w:tcPr>
            <w:tcW w:w="7020" w:type="dxa"/>
            <w:shd w:val="clear" w:color="auto" w:fill="FFFFFF"/>
            <w:vAlign w:val="center"/>
          </w:tcPr>
          <w:p w:rsidR="00AB12AD" w:rsidRDefault="00AB12AD" w:rsidP="00B30982">
            <w:pPr>
              <w:tabs>
                <w:tab w:val="left" w:pos="108"/>
                <w:tab w:val="left" w:pos="2088"/>
              </w:tabs>
              <w:spacing w:before="40" w:after="60" w:line="200" w:lineRule="atLeast"/>
            </w:pPr>
            <w:r>
              <w:rPr>
                <w:rFonts w:ascii="Arial" w:hAnsi="Arial"/>
                <w:b/>
                <w:i/>
                <w:sz w:val="24"/>
              </w:rPr>
              <w:t>Characteristics:</w:t>
            </w:r>
            <w:r>
              <w:rPr>
                <w:rFonts w:ascii="Arial" w:hAnsi="Arial"/>
              </w:rPr>
              <w:t xml:space="preserve"> A log documents a participant’s attendance or achievement such as “acquisition of skills.”  It is especially appropriate for programs where it is difficult to identify exactly what will be learned at any point in time.</w:t>
            </w:r>
          </w:p>
        </w:tc>
      </w:tr>
      <w:tr w:rsidR="00AB12AD">
        <w:tblPrEx>
          <w:tblCellMar>
            <w:top w:w="0" w:type="dxa"/>
            <w:bottom w:w="0" w:type="dxa"/>
          </w:tblCellMar>
        </w:tblPrEx>
        <w:trPr>
          <w:cantSplit/>
          <w:trHeight w:val="512"/>
        </w:trPr>
        <w:tc>
          <w:tcPr>
            <w:tcW w:w="2520" w:type="dxa"/>
            <w:vMerge/>
            <w:shd w:val="clear" w:color="auto" w:fill="FFFFFF"/>
          </w:tcPr>
          <w:p w:rsidR="00AB12AD" w:rsidRDefault="00AB12AD" w:rsidP="00B30982">
            <w:pPr>
              <w:spacing w:before="40" w:after="60"/>
            </w:pPr>
          </w:p>
        </w:tc>
        <w:tc>
          <w:tcPr>
            <w:tcW w:w="7020" w:type="dxa"/>
            <w:shd w:val="pct5" w:color="000000" w:fill="FFFFFF"/>
            <w:vAlign w:val="center"/>
          </w:tcPr>
          <w:p w:rsidR="00AB12AD" w:rsidRDefault="00AB12AD" w:rsidP="00B30982">
            <w:pPr>
              <w:spacing w:before="40" w:after="60"/>
            </w:pPr>
            <w:r>
              <w:rPr>
                <w:rFonts w:ascii="Arial" w:hAnsi="Arial"/>
                <w:b/>
                <w:i/>
                <w:sz w:val="24"/>
              </w:rPr>
              <w:t>Advantages:</w:t>
            </w:r>
            <w:r>
              <w:rPr>
                <w:rFonts w:ascii="Arial" w:hAnsi="Arial"/>
              </w:rPr>
              <w:t xml:space="preserve"> Logs are performance-based.  They accommodate a range of starting and ending points and are easy to complete.</w:t>
            </w:r>
          </w:p>
        </w:tc>
      </w:tr>
      <w:tr w:rsidR="00AB12AD">
        <w:tblPrEx>
          <w:tblCellMar>
            <w:top w:w="0" w:type="dxa"/>
            <w:bottom w:w="0" w:type="dxa"/>
          </w:tblCellMar>
        </w:tblPrEx>
        <w:trPr>
          <w:cantSplit/>
          <w:trHeight w:val="746"/>
        </w:trPr>
        <w:tc>
          <w:tcPr>
            <w:tcW w:w="2520" w:type="dxa"/>
            <w:vMerge/>
            <w:shd w:val="clear" w:color="auto" w:fill="FFFFFF"/>
          </w:tcPr>
          <w:p w:rsidR="00AB12AD" w:rsidRDefault="00AB12AD" w:rsidP="00B30982">
            <w:pPr>
              <w:spacing w:before="40" w:after="60"/>
            </w:pPr>
          </w:p>
        </w:tc>
        <w:tc>
          <w:tcPr>
            <w:tcW w:w="7020" w:type="dxa"/>
            <w:shd w:val="pct10" w:color="000000" w:fill="FFFFFF"/>
            <w:vAlign w:val="center"/>
          </w:tcPr>
          <w:p w:rsidR="00AB12AD" w:rsidRDefault="00AB12AD" w:rsidP="00B30982">
            <w:pPr>
              <w:spacing w:before="40" w:after="60"/>
            </w:pPr>
            <w:r>
              <w:rPr>
                <w:rFonts w:ascii="Arial" w:hAnsi="Arial"/>
                <w:b/>
                <w:i/>
                <w:sz w:val="24"/>
              </w:rPr>
              <w:t xml:space="preserve">Constraints: </w:t>
            </w:r>
            <w:r>
              <w:rPr>
                <w:rFonts w:ascii="Arial" w:hAnsi="Arial"/>
              </w:rPr>
              <w:t>Data are unreliable and invalid if observation/recording is not systematic.  Logs should include specific questions or categories directly tied to the results and indicators to prompt the user.</w:t>
            </w:r>
          </w:p>
        </w:tc>
      </w:tr>
    </w:tbl>
    <w:p w:rsidR="002B4815" w:rsidRDefault="002B4815">
      <w:pPr>
        <w:rPr>
          <w:rFonts w:ascii="Arial" w:hAnsi="Arial" w:cs="Arial"/>
          <w:i/>
        </w:rPr>
      </w:pPr>
      <w:r>
        <w:br w:type="page"/>
      </w:r>
      <w:r w:rsidR="0075088A" w:rsidRPr="0075088A">
        <w:rPr>
          <w:rFonts w:ascii="Arial" w:hAnsi="Arial" w:cs="Arial"/>
          <w:i/>
        </w:rPr>
        <w:lastRenderedPageBreak/>
        <w:t>Common Data Collection Methods, continued</w:t>
      </w:r>
    </w:p>
    <w:p w:rsidR="0075088A" w:rsidRPr="0075088A" w:rsidRDefault="0075088A">
      <w:pPr>
        <w:rPr>
          <w:rFonts w:ascii="Arial" w:hAnsi="Arial" w:cs="Arial"/>
          <w:i/>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7020"/>
      </w:tblGrid>
      <w:tr w:rsidR="00AB12AD">
        <w:tblPrEx>
          <w:tblCellMar>
            <w:top w:w="0" w:type="dxa"/>
            <w:bottom w:w="0" w:type="dxa"/>
          </w:tblCellMar>
        </w:tblPrEx>
        <w:trPr>
          <w:cantSplit/>
          <w:trHeight w:val="108"/>
        </w:trPr>
        <w:tc>
          <w:tcPr>
            <w:tcW w:w="2520" w:type="dxa"/>
            <w:vMerge w:val="restart"/>
            <w:shd w:val="clear" w:color="auto" w:fill="FFFFFF"/>
          </w:tcPr>
          <w:p w:rsidR="00AB12AD" w:rsidRPr="002B4815" w:rsidRDefault="00B30982" w:rsidP="00B30982">
            <w:pPr>
              <w:spacing w:before="40" w:after="60"/>
              <w:jc w:val="center"/>
              <w:rPr>
                <w:rFonts w:ascii="Arial Black" w:hAnsi="Arial Black"/>
                <w:noProof/>
                <w:color w:val="000080"/>
                <w:sz w:val="22"/>
              </w:rPr>
            </w:pPr>
            <w:r w:rsidRPr="002B4815">
              <w:rPr>
                <w:rFonts w:ascii="Arial Black" w:hAnsi="Arial Black"/>
                <w:noProof/>
                <w:color w:val="000080"/>
                <w:sz w:val="22"/>
              </w:rPr>
              <w:pict>
                <v:roundrect id="_x0000_s1081" style="position:absolute;left:0;text-align:left;margin-left:21.15pt;margin-top:26.75pt;width:64.8pt;height:70.3pt;z-index:251653120" arcsize="10923f" fillcolor="#cff" strokeweight="3pt"/>
              </w:pict>
            </w:r>
            <w:r w:rsidR="00AB12AD" w:rsidRPr="002B4815">
              <w:rPr>
                <w:rFonts w:ascii="Arial Black" w:hAnsi="Arial Black"/>
                <w:noProof/>
                <w:color w:val="000080"/>
                <w:sz w:val="22"/>
              </w:rPr>
              <w:t xml:space="preserve">Rubrics </w:t>
            </w:r>
          </w:p>
          <w:p w:rsidR="00AB12AD" w:rsidRDefault="00B30982" w:rsidP="00B30982">
            <w:pPr>
              <w:spacing w:before="40" w:after="60"/>
              <w:jc w:val="center"/>
              <w:rPr>
                <w:rFonts w:ascii="Arial Black" w:hAnsi="Arial Black"/>
                <w:noProof/>
                <w:color w:val="FF0000"/>
                <w:sz w:val="22"/>
              </w:rPr>
            </w:pPr>
            <w:r>
              <w:rPr>
                <w:rFonts w:ascii="Arial Black" w:hAnsi="Arial Black"/>
                <w:noProof/>
                <w:color w:val="FF000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alt="Two people moving a giant puzzle piece." style="position:absolute;left:0;text-align:left;margin-left:21.15pt;margin-top:11.2pt;width:63.65pt;height:77pt;z-index:251654144">
                  <v:imagedata r:id="rId16" o:title=""/>
                </v:shape>
                <o:OLEObject Type="Embed" ProgID="MS_ClipArt_Gallery" ShapeID="_x0000_s1080" DrawAspect="Content" ObjectID="_1393851749" r:id="rId17"/>
              </w:pict>
            </w:r>
          </w:p>
          <w:p w:rsidR="00AB12AD" w:rsidRDefault="00AB12AD" w:rsidP="00B30982">
            <w:pPr>
              <w:spacing w:before="40" w:after="60"/>
              <w:jc w:val="center"/>
              <w:rPr>
                <w:rFonts w:ascii="Arial Black" w:hAnsi="Arial Black"/>
                <w:noProof/>
                <w:color w:val="FF0000"/>
                <w:sz w:val="22"/>
              </w:rPr>
            </w:pPr>
          </w:p>
          <w:p w:rsidR="00AB12AD" w:rsidRDefault="00AB12AD" w:rsidP="00B30982">
            <w:pPr>
              <w:spacing w:before="40" w:after="60"/>
              <w:jc w:val="center"/>
              <w:rPr>
                <w:rFonts w:ascii="Arial Black" w:hAnsi="Arial Black"/>
                <w:noProof/>
                <w:color w:val="FF0000"/>
                <w:sz w:val="22"/>
              </w:rPr>
            </w:pPr>
          </w:p>
          <w:p w:rsidR="00B30982" w:rsidRDefault="00B30982" w:rsidP="00B30982">
            <w:pPr>
              <w:spacing w:before="40" w:after="60"/>
              <w:jc w:val="center"/>
              <w:rPr>
                <w:rFonts w:ascii="Arial Black" w:hAnsi="Arial Black"/>
                <w:noProof/>
                <w:color w:val="FF0000"/>
                <w:sz w:val="22"/>
              </w:rPr>
            </w:pPr>
          </w:p>
          <w:p w:rsidR="00AB12AD" w:rsidRDefault="00AB12AD" w:rsidP="00B30982">
            <w:pPr>
              <w:spacing w:before="40" w:after="60"/>
              <w:jc w:val="center"/>
              <w:rPr>
                <w:rFonts w:ascii="Arial Black" w:hAnsi="Arial Black"/>
                <w:noProof/>
                <w:color w:val="FF0000"/>
                <w:sz w:val="22"/>
              </w:rPr>
            </w:pPr>
          </w:p>
        </w:tc>
        <w:tc>
          <w:tcPr>
            <w:tcW w:w="7020" w:type="dxa"/>
            <w:shd w:val="clear" w:color="auto" w:fill="FFFFFF"/>
            <w:vAlign w:val="center"/>
          </w:tcPr>
          <w:p w:rsidR="00AB12AD" w:rsidRDefault="00AB12AD" w:rsidP="00B30982">
            <w:pPr>
              <w:tabs>
                <w:tab w:val="left" w:pos="108"/>
                <w:tab w:val="left" w:pos="2088"/>
              </w:tabs>
              <w:spacing w:before="40" w:after="60" w:line="200" w:lineRule="atLeast"/>
              <w:rPr>
                <w:rFonts w:ascii="Arial" w:hAnsi="Arial"/>
                <w:b/>
                <w:i/>
                <w:sz w:val="24"/>
              </w:rPr>
            </w:pPr>
            <w:r>
              <w:rPr>
                <w:rFonts w:ascii="Arial" w:hAnsi="Arial"/>
                <w:b/>
                <w:i/>
                <w:sz w:val="24"/>
              </w:rPr>
              <w:t xml:space="preserve">Characteristics: </w:t>
            </w:r>
            <w:r>
              <w:rPr>
                <w:rFonts w:ascii="Arial" w:hAnsi="Arial"/>
              </w:rPr>
              <w:t>Rubrics provide a detailed scale that can be used to measure performance.  Rubrics are used either with other records, such as portfolios or written work, or with direct performance, such as conversation.</w:t>
            </w:r>
          </w:p>
        </w:tc>
      </w:tr>
      <w:tr w:rsidR="00AB12AD">
        <w:tblPrEx>
          <w:tblCellMar>
            <w:top w:w="0" w:type="dxa"/>
            <w:bottom w:w="0" w:type="dxa"/>
          </w:tblCellMar>
        </w:tblPrEx>
        <w:trPr>
          <w:cantSplit/>
          <w:trHeight w:val="106"/>
        </w:trPr>
        <w:tc>
          <w:tcPr>
            <w:tcW w:w="2520" w:type="dxa"/>
            <w:vMerge/>
            <w:shd w:val="clear" w:color="auto" w:fill="FFFFFF"/>
          </w:tcPr>
          <w:p w:rsidR="00AB12AD" w:rsidRDefault="00AB12AD" w:rsidP="00B30982">
            <w:pPr>
              <w:spacing w:before="40" w:after="60"/>
              <w:jc w:val="center"/>
              <w:rPr>
                <w:rFonts w:ascii="Arial Black" w:hAnsi="Arial Black"/>
                <w:noProof/>
                <w:color w:val="FF0000"/>
                <w:sz w:val="22"/>
              </w:rPr>
            </w:pPr>
          </w:p>
        </w:tc>
        <w:tc>
          <w:tcPr>
            <w:tcW w:w="7020" w:type="dxa"/>
            <w:shd w:val="pct5" w:color="000000" w:fill="FFFFFF"/>
            <w:vAlign w:val="center"/>
          </w:tcPr>
          <w:p w:rsidR="00AB12AD" w:rsidRDefault="00AB12AD" w:rsidP="00B30982">
            <w:pPr>
              <w:tabs>
                <w:tab w:val="left" w:pos="108"/>
                <w:tab w:val="left" w:pos="2088"/>
              </w:tabs>
              <w:spacing w:before="40" w:after="60" w:line="200" w:lineRule="atLeast"/>
              <w:rPr>
                <w:rFonts w:ascii="Arial" w:hAnsi="Arial"/>
                <w:b/>
                <w:i/>
                <w:sz w:val="24"/>
              </w:rPr>
            </w:pPr>
            <w:r>
              <w:rPr>
                <w:rFonts w:ascii="Arial" w:hAnsi="Arial"/>
                <w:b/>
                <w:i/>
                <w:sz w:val="24"/>
              </w:rPr>
              <w:t xml:space="preserve">Advantages: </w:t>
            </w:r>
            <w:r>
              <w:rPr>
                <w:rFonts w:ascii="Arial" w:hAnsi="Arial"/>
              </w:rPr>
              <w:t>Rubrics can be used to measure a variety of abilities and behaviors.  When well constructed, they are relatively easy to administer.  (See “Instrument Development” in the reference section for more information.)</w:t>
            </w:r>
          </w:p>
        </w:tc>
      </w:tr>
      <w:tr w:rsidR="00AB12AD">
        <w:tblPrEx>
          <w:tblCellMar>
            <w:top w:w="0" w:type="dxa"/>
            <w:bottom w:w="0" w:type="dxa"/>
          </w:tblCellMar>
        </w:tblPrEx>
        <w:trPr>
          <w:cantSplit/>
          <w:trHeight w:val="106"/>
        </w:trPr>
        <w:tc>
          <w:tcPr>
            <w:tcW w:w="2520" w:type="dxa"/>
            <w:vMerge/>
            <w:shd w:val="clear" w:color="auto" w:fill="FFFFFF"/>
          </w:tcPr>
          <w:p w:rsidR="00AB12AD" w:rsidRDefault="00AB12AD" w:rsidP="00B30982">
            <w:pPr>
              <w:spacing w:before="40" w:after="60"/>
              <w:jc w:val="center"/>
              <w:rPr>
                <w:rFonts w:ascii="Arial Black" w:hAnsi="Arial Black"/>
                <w:noProof/>
                <w:color w:val="FF0000"/>
                <w:sz w:val="22"/>
              </w:rPr>
            </w:pPr>
          </w:p>
        </w:tc>
        <w:tc>
          <w:tcPr>
            <w:tcW w:w="7020" w:type="dxa"/>
            <w:shd w:val="pct10" w:color="000000" w:fill="FFFFFF"/>
            <w:vAlign w:val="center"/>
          </w:tcPr>
          <w:p w:rsidR="00AB12AD" w:rsidRDefault="00AB12AD" w:rsidP="00B30982">
            <w:pPr>
              <w:tabs>
                <w:tab w:val="left" w:pos="108"/>
                <w:tab w:val="left" w:pos="2088"/>
              </w:tabs>
              <w:spacing w:before="40" w:after="60" w:line="200" w:lineRule="atLeast"/>
              <w:rPr>
                <w:rFonts w:ascii="Arial" w:hAnsi="Arial"/>
                <w:b/>
                <w:i/>
                <w:sz w:val="24"/>
              </w:rPr>
            </w:pPr>
            <w:r>
              <w:rPr>
                <w:rFonts w:ascii="Arial" w:hAnsi="Arial"/>
                <w:b/>
                <w:i/>
                <w:sz w:val="24"/>
              </w:rPr>
              <w:t>Constraints:</w:t>
            </w:r>
            <w:r>
              <w:rPr>
                <w:rFonts w:ascii="Arial" w:hAnsi="Arial"/>
              </w:rPr>
              <w:t xml:space="preserve"> Developing a good rubric takes time.  Off-the-shelf rubrics may be useful, but you need to match the rubric to the services you provide.  The people administering the rubric must be thoroughly trained in its use.</w:t>
            </w:r>
          </w:p>
        </w:tc>
      </w:tr>
      <w:tr w:rsidR="00AB12AD">
        <w:tblPrEx>
          <w:tblCellMar>
            <w:top w:w="0" w:type="dxa"/>
            <w:bottom w:w="0" w:type="dxa"/>
          </w:tblCellMar>
        </w:tblPrEx>
        <w:trPr>
          <w:cantSplit/>
        </w:trPr>
        <w:tc>
          <w:tcPr>
            <w:tcW w:w="2520" w:type="dxa"/>
            <w:vMerge w:val="restart"/>
            <w:shd w:val="clear" w:color="auto" w:fill="FFFFFF"/>
          </w:tcPr>
          <w:p w:rsidR="00AB12AD" w:rsidRPr="002B4815" w:rsidRDefault="00AB12AD" w:rsidP="00B30982">
            <w:pPr>
              <w:spacing w:before="40" w:after="60"/>
              <w:jc w:val="center"/>
              <w:rPr>
                <w:rFonts w:ascii="Arial Black" w:hAnsi="Arial Black"/>
                <w:color w:val="000080"/>
                <w:sz w:val="22"/>
              </w:rPr>
            </w:pPr>
            <w:r w:rsidRPr="002B4815">
              <w:rPr>
                <w:rFonts w:ascii="Arial Black" w:hAnsi="Arial Black"/>
                <w:color w:val="000080"/>
                <w:sz w:val="22"/>
              </w:rPr>
              <w:t>Performance Ratings</w:t>
            </w:r>
          </w:p>
          <w:p w:rsidR="00B30982" w:rsidRPr="002B4815" w:rsidRDefault="00B30982" w:rsidP="00B30982">
            <w:pPr>
              <w:spacing w:before="40" w:after="60"/>
              <w:jc w:val="center"/>
              <w:rPr>
                <w:rFonts w:ascii="Arial Black" w:hAnsi="Arial Black"/>
                <w:color w:val="000080"/>
                <w:sz w:val="22"/>
              </w:rPr>
            </w:pPr>
          </w:p>
          <w:p w:rsidR="00AB12AD" w:rsidRDefault="000516A2" w:rsidP="00B30982">
            <w:pPr>
              <w:spacing w:before="40" w:after="60"/>
            </w:pPr>
            <w:r>
              <w:rPr>
                <w:rFonts w:ascii="Arial Black" w:hAnsi="Arial Black"/>
                <w:noProof/>
                <w:color w:val="FF0000"/>
                <w:sz w:val="22"/>
              </w:rPr>
              <w:drawing>
                <wp:anchor distT="0" distB="0" distL="114300" distR="114300" simplePos="0" relativeHeight="251658240" behindDoc="0" locked="0" layoutInCell="1" allowOverlap="1">
                  <wp:simplePos x="0" y="0"/>
                  <wp:positionH relativeFrom="column">
                    <wp:posOffset>268605</wp:posOffset>
                  </wp:positionH>
                  <wp:positionV relativeFrom="paragraph">
                    <wp:posOffset>35560</wp:posOffset>
                  </wp:positionV>
                  <wp:extent cx="914400" cy="869950"/>
                  <wp:effectExtent l="19050" t="0" r="0" b="0"/>
                  <wp:wrapNone/>
                  <wp:docPr id="11" name="Picture 11" descr="Nervous guy biting his n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rvous guy biting his nails."/>
                          <pic:cNvPicPr>
                            <a:picLocks noChangeAspect="1" noChangeArrowheads="1"/>
                          </pic:cNvPicPr>
                        </pic:nvPicPr>
                        <pic:blipFill>
                          <a:blip r:embed="rId18" cstate="print"/>
                          <a:srcRect/>
                          <a:stretch>
                            <a:fillRect/>
                          </a:stretch>
                        </pic:blipFill>
                        <pic:spPr bwMode="auto">
                          <a:xfrm>
                            <a:off x="0" y="0"/>
                            <a:ext cx="914400" cy="869950"/>
                          </a:xfrm>
                          <a:prstGeom prst="rect">
                            <a:avLst/>
                          </a:prstGeom>
                          <a:noFill/>
                        </pic:spPr>
                      </pic:pic>
                    </a:graphicData>
                  </a:graphic>
                </wp:anchor>
              </w:drawing>
            </w:r>
          </w:p>
        </w:tc>
        <w:tc>
          <w:tcPr>
            <w:tcW w:w="7020" w:type="dxa"/>
            <w:shd w:val="clear" w:color="auto" w:fill="FFFFFF"/>
            <w:vAlign w:val="center"/>
          </w:tcPr>
          <w:p w:rsidR="00AB12AD" w:rsidRDefault="00AB12AD" w:rsidP="00B30982">
            <w:pPr>
              <w:tabs>
                <w:tab w:val="left" w:pos="108"/>
                <w:tab w:val="left" w:pos="2088"/>
              </w:tabs>
              <w:spacing w:before="40" w:after="60" w:line="200" w:lineRule="atLeast"/>
            </w:pPr>
            <w:r>
              <w:rPr>
                <w:rFonts w:ascii="Arial" w:hAnsi="Arial"/>
                <w:b/>
                <w:i/>
                <w:sz w:val="24"/>
              </w:rPr>
              <w:t>Characteristics:</w:t>
            </w:r>
            <w:r>
              <w:rPr>
                <w:rFonts w:ascii="Arial" w:hAnsi="Arial"/>
              </w:rPr>
              <w:t xml:space="preserve"> Set of questions regarding the manner in which national service participants carry out their activities.  The focus is on issues such as attitude and ability to carry out specific tasks.</w:t>
            </w:r>
            <w:r>
              <w:rPr>
                <w:rFonts w:ascii="Arial" w:hAnsi="Arial"/>
              </w:rPr>
              <w:tab/>
            </w:r>
          </w:p>
        </w:tc>
      </w:tr>
      <w:tr w:rsidR="00AB12AD">
        <w:tblPrEx>
          <w:tblCellMar>
            <w:top w:w="0" w:type="dxa"/>
            <w:bottom w:w="0" w:type="dxa"/>
          </w:tblCellMar>
        </w:tblPrEx>
        <w:trPr>
          <w:cantSplit/>
          <w:trHeight w:val="620"/>
        </w:trPr>
        <w:tc>
          <w:tcPr>
            <w:tcW w:w="2520" w:type="dxa"/>
            <w:vMerge/>
            <w:shd w:val="clear" w:color="auto" w:fill="FFFFFF"/>
          </w:tcPr>
          <w:p w:rsidR="00AB12AD" w:rsidRDefault="00AB12AD" w:rsidP="00B30982">
            <w:pPr>
              <w:spacing w:before="40" w:after="60"/>
            </w:pPr>
          </w:p>
        </w:tc>
        <w:tc>
          <w:tcPr>
            <w:tcW w:w="7020" w:type="dxa"/>
            <w:shd w:val="pct5" w:color="000000" w:fill="FFFFFF"/>
            <w:vAlign w:val="center"/>
          </w:tcPr>
          <w:p w:rsidR="00AB12AD" w:rsidRDefault="00AB12AD" w:rsidP="00B30982">
            <w:pPr>
              <w:spacing w:before="40" w:after="60"/>
            </w:pPr>
            <w:r>
              <w:rPr>
                <w:rFonts w:ascii="Arial" w:hAnsi="Arial"/>
                <w:b/>
                <w:i/>
                <w:sz w:val="24"/>
              </w:rPr>
              <w:t>Advantages:</w:t>
            </w:r>
            <w:r>
              <w:rPr>
                <w:rFonts w:ascii="Arial" w:hAnsi="Arial"/>
              </w:rPr>
              <w:t xml:space="preserve">  Data collection can be integrated with regularly scheduled meetings with the supervisor, or accomplished through a supervisor questionnaire.</w:t>
            </w:r>
          </w:p>
        </w:tc>
      </w:tr>
      <w:tr w:rsidR="00AB12AD">
        <w:tblPrEx>
          <w:tblCellMar>
            <w:top w:w="0" w:type="dxa"/>
            <w:bottom w:w="0" w:type="dxa"/>
          </w:tblCellMar>
        </w:tblPrEx>
        <w:trPr>
          <w:cantSplit/>
        </w:trPr>
        <w:tc>
          <w:tcPr>
            <w:tcW w:w="2520" w:type="dxa"/>
            <w:vMerge/>
            <w:shd w:val="clear" w:color="auto" w:fill="FFFFFF"/>
          </w:tcPr>
          <w:p w:rsidR="00AB12AD" w:rsidRDefault="00AB12AD" w:rsidP="00B30982">
            <w:pPr>
              <w:spacing w:before="40" w:after="60"/>
            </w:pPr>
          </w:p>
        </w:tc>
        <w:tc>
          <w:tcPr>
            <w:tcW w:w="7020" w:type="dxa"/>
            <w:shd w:val="pct10" w:color="000000" w:fill="FFFFFF"/>
            <w:vAlign w:val="center"/>
          </w:tcPr>
          <w:p w:rsidR="00AB12AD" w:rsidRDefault="00AB12AD" w:rsidP="00B30982">
            <w:pPr>
              <w:spacing w:before="40" w:after="60"/>
            </w:pPr>
            <w:r>
              <w:rPr>
                <w:rFonts w:ascii="Arial" w:hAnsi="Arial"/>
                <w:b/>
                <w:i/>
                <w:sz w:val="24"/>
              </w:rPr>
              <w:t>Constraints:</w:t>
            </w:r>
            <w:r>
              <w:rPr>
                <w:rFonts w:ascii="Arial" w:hAnsi="Arial"/>
              </w:rPr>
              <w:t xml:space="preserve"> Rating for performance standards must be explicit and consistent.  The rating process must be short and focused.  Supervisors are unlikely to be able to assess the persistence of any traits observed outside the job site.  It may be difficult to link to outcomes of participant development activities.</w:t>
            </w:r>
          </w:p>
        </w:tc>
      </w:tr>
      <w:tr w:rsidR="00AB12AD">
        <w:tblPrEx>
          <w:tblCellMar>
            <w:top w:w="0" w:type="dxa"/>
            <w:bottom w:w="0" w:type="dxa"/>
          </w:tblCellMar>
        </w:tblPrEx>
        <w:trPr>
          <w:cantSplit/>
          <w:trHeight w:val="840"/>
        </w:trPr>
        <w:tc>
          <w:tcPr>
            <w:tcW w:w="2520" w:type="dxa"/>
            <w:vMerge w:val="restart"/>
            <w:shd w:val="clear" w:color="auto" w:fill="FFFFFF"/>
          </w:tcPr>
          <w:p w:rsidR="00AB12AD" w:rsidRPr="002B4815" w:rsidRDefault="00AB12AD" w:rsidP="00B30982">
            <w:pPr>
              <w:spacing w:before="40" w:after="60" w:line="260" w:lineRule="atLeast"/>
              <w:jc w:val="center"/>
              <w:rPr>
                <w:rFonts w:ascii="Arial Black" w:hAnsi="Arial Black"/>
                <w:color w:val="000080"/>
                <w:sz w:val="22"/>
              </w:rPr>
            </w:pPr>
            <w:r w:rsidRPr="002B4815">
              <w:rPr>
                <w:rFonts w:ascii="Arial Black" w:hAnsi="Arial Black"/>
                <w:color w:val="000080"/>
                <w:sz w:val="22"/>
              </w:rPr>
              <w:t>Interviews</w:t>
            </w:r>
          </w:p>
          <w:p w:rsidR="00B30982" w:rsidRDefault="000516A2" w:rsidP="00B30982">
            <w:pPr>
              <w:spacing w:before="40" w:after="60" w:line="260" w:lineRule="atLeast"/>
              <w:jc w:val="center"/>
              <w:rPr>
                <w:rFonts w:ascii="Arial Black" w:hAnsi="Arial Black"/>
                <w:b/>
                <w:sz w:val="22"/>
              </w:rPr>
            </w:pPr>
            <w:r>
              <w:rPr>
                <w:rFonts w:ascii="Arial Black" w:hAnsi="Arial Black"/>
                <w:noProof/>
                <w:color w:val="FF0000"/>
                <w:sz w:val="22"/>
              </w:rPr>
              <w:drawing>
                <wp:anchor distT="0" distB="0" distL="114300" distR="114300" simplePos="0" relativeHeight="251659264" behindDoc="0" locked="0" layoutInCell="1" allowOverlap="1">
                  <wp:simplePos x="0" y="0"/>
                  <wp:positionH relativeFrom="column">
                    <wp:posOffset>274955</wp:posOffset>
                  </wp:positionH>
                  <wp:positionV relativeFrom="paragraph">
                    <wp:posOffset>91440</wp:posOffset>
                  </wp:positionV>
                  <wp:extent cx="1188720" cy="1130935"/>
                  <wp:effectExtent l="19050" t="0" r="0" b="0"/>
                  <wp:wrapNone/>
                  <wp:docPr id="20" name="Picture 20" descr="Man waving at vie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n waving at viewer."/>
                          <pic:cNvPicPr>
                            <a:picLocks noChangeAspect="1" noChangeArrowheads="1"/>
                          </pic:cNvPicPr>
                        </pic:nvPicPr>
                        <pic:blipFill>
                          <a:blip r:embed="rId19" cstate="print"/>
                          <a:srcRect/>
                          <a:stretch>
                            <a:fillRect/>
                          </a:stretch>
                        </pic:blipFill>
                        <pic:spPr bwMode="auto">
                          <a:xfrm>
                            <a:off x="0" y="0"/>
                            <a:ext cx="1188720" cy="1130935"/>
                          </a:xfrm>
                          <a:prstGeom prst="rect">
                            <a:avLst/>
                          </a:prstGeom>
                          <a:noFill/>
                        </pic:spPr>
                      </pic:pic>
                    </a:graphicData>
                  </a:graphic>
                </wp:anchor>
              </w:drawing>
            </w:r>
          </w:p>
          <w:p w:rsidR="00AB12AD" w:rsidRDefault="00AB12AD" w:rsidP="00B30982">
            <w:pPr>
              <w:spacing w:before="40" w:after="60"/>
            </w:pPr>
          </w:p>
        </w:tc>
        <w:tc>
          <w:tcPr>
            <w:tcW w:w="7020" w:type="dxa"/>
            <w:shd w:val="clear" w:color="auto" w:fill="FFFFFF"/>
            <w:vAlign w:val="center"/>
          </w:tcPr>
          <w:p w:rsidR="00AB12AD" w:rsidRDefault="00AB12AD" w:rsidP="00B30982">
            <w:pPr>
              <w:tabs>
                <w:tab w:val="left" w:pos="108"/>
                <w:tab w:val="left" w:pos="2088"/>
              </w:tabs>
              <w:spacing w:before="40" w:after="60" w:line="200" w:lineRule="atLeast"/>
            </w:pPr>
            <w:r>
              <w:rPr>
                <w:rFonts w:ascii="Arial" w:hAnsi="Arial"/>
                <w:b/>
                <w:i/>
                <w:sz w:val="24"/>
              </w:rPr>
              <w:t>Characteristics:</w:t>
            </w:r>
            <w:r>
              <w:rPr>
                <w:rFonts w:ascii="Arial" w:hAnsi="Arial"/>
              </w:rPr>
              <w:t xml:space="preserve"> </w:t>
            </w:r>
            <w:r>
              <w:rPr>
                <w:sz w:val="24"/>
              </w:rPr>
              <w:tab/>
            </w:r>
            <w:r>
              <w:rPr>
                <w:rFonts w:ascii="Arial" w:hAnsi="Arial"/>
              </w:rPr>
              <w:t xml:space="preserve">Data are collected orally.  The interviewer asks clearly defined, systematic questions.  Usually questions are predetermined and limited to a specific topic.  Sometimes there are additional questions asked to elicit a more detailed response. </w:t>
            </w:r>
          </w:p>
        </w:tc>
      </w:tr>
      <w:tr w:rsidR="00AB12AD">
        <w:tblPrEx>
          <w:tblCellMar>
            <w:top w:w="0" w:type="dxa"/>
            <w:bottom w:w="0" w:type="dxa"/>
          </w:tblCellMar>
        </w:tblPrEx>
        <w:trPr>
          <w:cantSplit/>
          <w:trHeight w:val="840"/>
        </w:trPr>
        <w:tc>
          <w:tcPr>
            <w:tcW w:w="2520" w:type="dxa"/>
            <w:vMerge/>
            <w:shd w:val="clear" w:color="auto" w:fill="FFFFFF"/>
            <w:vAlign w:val="center"/>
          </w:tcPr>
          <w:p w:rsidR="00AB12AD" w:rsidRDefault="00AB12AD" w:rsidP="00B30982">
            <w:pPr>
              <w:spacing w:before="40" w:after="60"/>
            </w:pPr>
          </w:p>
        </w:tc>
        <w:tc>
          <w:tcPr>
            <w:tcW w:w="7020" w:type="dxa"/>
            <w:shd w:val="pct5" w:color="000000" w:fill="FFFFFF"/>
            <w:vAlign w:val="center"/>
          </w:tcPr>
          <w:p w:rsidR="00AB12AD" w:rsidRDefault="00AB12AD" w:rsidP="00B30982">
            <w:pPr>
              <w:spacing w:before="40" w:after="60"/>
            </w:pPr>
            <w:r>
              <w:rPr>
                <w:rFonts w:ascii="Arial" w:hAnsi="Arial"/>
                <w:b/>
                <w:i/>
                <w:sz w:val="24"/>
              </w:rPr>
              <w:t>Advantages:</w:t>
            </w:r>
            <w:r>
              <w:rPr>
                <w:rFonts w:ascii="Arial" w:hAnsi="Arial"/>
              </w:rPr>
              <w:t xml:space="preserve"> The data demonstrate specific examples of the observed outcome of national service programs.  Interviews allow for flexibility.</w:t>
            </w:r>
          </w:p>
        </w:tc>
      </w:tr>
      <w:tr w:rsidR="00AB12AD">
        <w:tblPrEx>
          <w:tblCellMar>
            <w:top w:w="0" w:type="dxa"/>
            <w:bottom w:w="0" w:type="dxa"/>
          </w:tblCellMar>
        </w:tblPrEx>
        <w:trPr>
          <w:cantSplit/>
          <w:trHeight w:val="840"/>
        </w:trPr>
        <w:tc>
          <w:tcPr>
            <w:tcW w:w="2520" w:type="dxa"/>
            <w:vMerge/>
            <w:shd w:val="clear" w:color="auto" w:fill="FFFFFF"/>
            <w:vAlign w:val="center"/>
          </w:tcPr>
          <w:p w:rsidR="00AB12AD" w:rsidRDefault="00AB12AD" w:rsidP="00B30982">
            <w:pPr>
              <w:spacing w:before="40" w:after="60"/>
            </w:pPr>
          </w:p>
        </w:tc>
        <w:tc>
          <w:tcPr>
            <w:tcW w:w="7020" w:type="dxa"/>
            <w:shd w:val="pct10" w:color="000000" w:fill="FFFFFF"/>
            <w:vAlign w:val="center"/>
          </w:tcPr>
          <w:p w:rsidR="00AB12AD" w:rsidRDefault="00AB12AD" w:rsidP="00B30982">
            <w:pPr>
              <w:tabs>
                <w:tab w:val="left" w:pos="108"/>
                <w:tab w:val="left" w:pos="2088"/>
              </w:tabs>
              <w:spacing w:before="40" w:after="60"/>
            </w:pPr>
            <w:r>
              <w:rPr>
                <w:rFonts w:ascii="Arial" w:hAnsi="Arial"/>
                <w:b/>
                <w:i/>
                <w:sz w:val="24"/>
              </w:rPr>
              <w:t>Constraints:</w:t>
            </w:r>
            <w:r>
              <w:rPr>
                <w:rFonts w:ascii="Arial" w:hAnsi="Arial"/>
              </w:rPr>
              <w:t xml:space="preserve"> The interviewer must be skilled in the process of interviewing and conduct the interviews in a systematic manner to ensure unbiased results.</w:t>
            </w:r>
          </w:p>
        </w:tc>
      </w:tr>
      <w:tr w:rsidR="00AB12AD">
        <w:tblPrEx>
          <w:tblCellMar>
            <w:top w:w="0" w:type="dxa"/>
            <w:bottom w:w="0" w:type="dxa"/>
          </w:tblCellMar>
        </w:tblPrEx>
        <w:trPr>
          <w:cantSplit/>
          <w:trHeight w:val="880"/>
        </w:trPr>
        <w:tc>
          <w:tcPr>
            <w:tcW w:w="2520" w:type="dxa"/>
            <w:vMerge w:val="restart"/>
            <w:shd w:val="clear" w:color="auto" w:fill="FFFFFF"/>
          </w:tcPr>
          <w:p w:rsidR="00AB12AD" w:rsidRPr="002B4815" w:rsidRDefault="000516A2" w:rsidP="00B30982">
            <w:pPr>
              <w:spacing w:before="40" w:after="60" w:line="240" w:lineRule="atLeast"/>
              <w:jc w:val="center"/>
              <w:rPr>
                <w:rFonts w:ascii="Arial Black" w:hAnsi="Arial Black"/>
                <w:color w:val="000080"/>
                <w:sz w:val="22"/>
              </w:rPr>
            </w:pPr>
            <w:r>
              <w:rPr>
                <w:rFonts w:ascii="Arial Black" w:hAnsi="Arial Black"/>
                <w:noProof/>
                <w:color w:val="000080"/>
                <w:sz w:val="22"/>
              </w:rPr>
              <w:drawing>
                <wp:anchor distT="0" distB="0" distL="114300" distR="114300" simplePos="0" relativeHeight="251662336" behindDoc="0" locked="0" layoutInCell="1" allowOverlap="1">
                  <wp:simplePos x="0" y="0"/>
                  <wp:positionH relativeFrom="column">
                    <wp:posOffset>154305</wp:posOffset>
                  </wp:positionH>
                  <wp:positionV relativeFrom="paragraph">
                    <wp:posOffset>295910</wp:posOffset>
                  </wp:positionV>
                  <wp:extent cx="1264920" cy="1280160"/>
                  <wp:effectExtent l="0" t="0" r="0" b="0"/>
                  <wp:wrapNone/>
                  <wp:docPr id="26" name="Picture 26" descr="Person passing out surv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rson passing out surveys."/>
                          <pic:cNvPicPr>
                            <a:picLocks noChangeAspect="1" noChangeArrowheads="1"/>
                          </pic:cNvPicPr>
                        </pic:nvPicPr>
                        <pic:blipFill>
                          <a:blip r:embed="rId20" cstate="print"/>
                          <a:srcRect/>
                          <a:stretch>
                            <a:fillRect/>
                          </a:stretch>
                        </pic:blipFill>
                        <pic:spPr bwMode="auto">
                          <a:xfrm>
                            <a:off x="0" y="0"/>
                            <a:ext cx="1264920" cy="1280160"/>
                          </a:xfrm>
                          <a:prstGeom prst="rect">
                            <a:avLst/>
                          </a:prstGeom>
                          <a:noFill/>
                        </pic:spPr>
                      </pic:pic>
                    </a:graphicData>
                  </a:graphic>
                </wp:anchor>
              </w:drawing>
            </w:r>
            <w:r w:rsidR="00AB12AD" w:rsidRPr="002B4815">
              <w:rPr>
                <w:rFonts w:ascii="Arial Black" w:hAnsi="Arial Black"/>
                <w:color w:val="000080"/>
                <w:sz w:val="22"/>
              </w:rPr>
              <w:t>Surveys</w:t>
            </w:r>
          </w:p>
          <w:p w:rsidR="00B30982" w:rsidRDefault="00B30982" w:rsidP="00B30982">
            <w:pPr>
              <w:spacing w:before="40" w:after="60" w:line="240" w:lineRule="atLeast"/>
              <w:jc w:val="center"/>
              <w:rPr>
                <w:sz w:val="22"/>
              </w:rPr>
            </w:pPr>
          </w:p>
          <w:p w:rsidR="00AB12AD" w:rsidRDefault="00AB12AD" w:rsidP="00B30982">
            <w:pPr>
              <w:spacing w:before="40" w:after="60"/>
              <w:jc w:val="center"/>
              <w:rPr>
                <w:rFonts w:ascii="Arial Black" w:hAnsi="Arial Black"/>
                <w:sz w:val="22"/>
              </w:rPr>
            </w:pPr>
          </w:p>
        </w:tc>
        <w:tc>
          <w:tcPr>
            <w:tcW w:w="7020" w:type="dxa"/>
            <w:shd w:val="clear" w:color="auto" w:fill="FFFFFF"/>
            <w:vAlign w:val="center"/>
          </w:tcPr>
          <w:p w:rsidR="00AB12AD" w:rsidRDefault="00AB12AD" w:rsidP="00B30982">
            <w:pPr>
              <w:tabs>
                <w:tab w:val="left" w:pos="108"/>
                <w:tab w:val="left" w:pos="2448"/>
              </w:tabs>
              <w:spacing w:before="40" w:after="60" w:line="200" w:lineRule="atLeast"/>
            </w:pPr>
            <w:r>
              <w:rPr>
                <w:rFonts w:ascii="Arial" w:hAnsi="Arial"/>
                <w:b/>
                <w:i/>
                <w:sz w:val="24"/>
              </w:rPr>
              <w:t>Characteristics:</w:t>
            </w:r>
            <w:r>
              <w:rPr>
                <w:rFonts w:ascii="Arial" w:hAnsi="Arial"/>
              </w:rPr>
              <w:t xml:space="preserve"> The data are collected in a written format.  Each respondent provides data on a set of clearly defined questions.  </w:t>
            </w:r>
            <w:r>
              <w:rPr>
                <w:rFonts w:ascii="Arial" w:hAnsi="Arial"/>
              </w:rPr>
              <w:tab/>
            </w:r>
          </w:p>
        </w:tc>
      </w:tr>
      <w:tr w:rsidR="00AB12AD">
        <w:tblPrEx>
          <w:tblCellMar>
            <w:top w:w="0" w:type="dxa"/>
            <w:bottom w:w="0" w:type="dxa"/>
          </w:tblCellMar>
        </w:tblPrEx>
        <w:trPr>
          <w:cantSplit/>
          <w:trHeight w:val="880"/>
        </w:trPr>
        <w:tc>
          <w:tcPr>
            <w:tcW w:w="2520" w:type="dxa"/>
            <w:vMerge/>
            <w:shd w:val="clear" w:color="auto" w:fill="FFFFFF"/>
            <w:vAlign w:val="center"/>
          </w:tcPr>
          <w:p w:rsidR="00AB12AD" w:rsidRDefault="00AB12AD" w:rsidP="00B30982">
            <w:pPr>
              <w:spacing w:before="40" w:after="60"/>
            </w:pPr>
          </w:p>
        </w:tc>
        <w:tc>
          <w:tcPr>
            <w:tcW w:w="7020" w:type="dxa"/>
            <w:shd w:val="pct5" w:color="000000" w:fill="FFFFFF"/>
            <w:vAlign w:val="center"/>
          </w:tcPr>
          <w:p w:rsidR="00AB12AD" w:rsidRDefault="00AB12AD" w:rsidP="00B30982">
            <w:pPr>
              <w:spacing w:before="40" w:after="60"/>
            </w:pPr>
            <w:r>
              <w:rPr>
                <w:rFonts w:ascii="Arial" w:hAnsi="Arial"/>
                <w:b/>
                <w:i/>
                <w:sz w:val="24"/>
              </w:rPr>
              <w:t xml:space="preserve">Advantages: </w:t>
            </w:r>
            <w:r>
              <w:rPr>
                <w:rFonts w:ascii="Arial" w:hAnsi="Arial"/>
              </w:rPr>
              <w:t>The data can be used to demonstrate specific examples of the observed outcome of national service programs.</w:t>
            </w:r>
            <w:r>
              <w:rPr>
                <w:rFonts w:ascii="Arial" w:hAnsi="Arial"/>
              </w:rPr>
              <w:tab/>
            </w:r>
          </w:p>
        </w:tc>
      </w:tr>
      <w:tr w:rsidR="00AB12AD">
        <w:tblPrEx>
          <w:tblCellMar>
            <w:top w:w="0" w:type="dxa"/>
            <w:bottom w:w="0" w:type="dxa"/>
          </w:tblCellMar>
        </w:tblPrEx>
        <w:trPr>
          <w:cantSplit/>
          <w:trHeight w:val="880"/>
        </w:trPr>
        <w:tc>
          <w:tcPr>
            <w:tcW w:w="2520" w:type="dxa"/>
            <w:vMerge/>
            <w:shd w:val="clear" w:color="auto" w:fill="FFFFFF"/>
            <w:vAlign w:val="center"/>
          </w:tcPr>
          <w:p w:rsidR="00AB12AD" w:rsidRDefault="00AB12AD" w:rsidP="00B30982">
            <w:pPr>
              <w:spacing w:before="40" w:after="60"/>
            </w:pPr>
          </w:p>
        </w:tc>
        <w:tc>
          <w:tcPr>
            <w:tcW w:w="7020" w:type="dxa"/>
            <w:shd w:val="pct10" w:color="000000" w:fill="FFFFFF"/>
            <w:vAlign w:val="center"/>
          </w:tcPr>
          <w:p w:rsidR="00AB12AD" w:rsidRDefault="00AB12AD" w:rsidP="00B30982">
            <w:pPr>
              <w:spacing w:before="40" w:after="60"/>
            </w:pPr>
            <w:r>
              <w:rPr>
                <w:rFonts w:ascii="Arial" w:hAnsi="Arial"/>
                <w:b/>
                <w:i/>
                <w:sz w:val="24"/>
              </w:rPr>
              <w:t>Constraints:</w:t>
            </w:r>
            <w:r>
              <w:rPr>
                <w:rFonts w:ascii="Arial" w:hAnsi="Arial"/>
              </w:rPr>
              <w:t xml:space="preserve"> It is difficult to balance specific and general questions and ensure that larger or unexpected issues are not missed.  Survey instruments must be completed consistently to avoid biased results.</w:t>
            </w:r>
            <w:r>
              <w:rPr>
                <w:rFonts w:ascii="Arial" w:hAnsi="Arial"/>
              </w:rPr>
              <w:tab/>
            </w:r>
          </w:p>
        </w:tc>
      </w:tr>
    </w:tbl>
    <w:p w:rsidR="002B4815" w:rsidRDefault="002B4815">
      <w:pPr>
        <w:rPr>
          <w:rFonts w:ascii="Arial" w:hAnsi="Arial" w:cs="Arial"/>
          <w:i/>
        </w:rPr>
      </w:pPr>
      <w:r>
        <w:br w:type="page"/>
      </w:r>
      <w:r w:rsidR="0075088A" w:rsidRPr="0075088A">
        <w:rPr>
          <w:rFonts w:ascii="Arial" w:hAnsi="Arial" w:cs="Arial"/>
          <w:i/>
        </w:rPr>
        <w:lastRenderedPageBreak/>
        <w:t>Common Data Collection Methods, continued</w:t>
      </w:r>
    </w:p>
    <w:p w:rsidR="0075088A" w:rsidRDefault="0075088A"/>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7020"/>
      </w:tblGrid>
      <w:tr w:rsidR="00AB12AD">
        <w:tblPrEx>
          <w:tblCellMar>
            <w:top w:w="0" w:type="dxa"/>
            <w:bottom w:w="0" w:type="dxa"/>
          </w:tblCellMar>
        </w:tblPrEx>
        <w:trPr>
          <w:cantSplit/>
          <w:trHeight w:val="960"/>
        </w:trPr>
        <w:tc>
          <w:tcPr>
            <w:tcW w:w="2520" w:type="dxa"/>
            <w:vMerge w:val="restart"/>
            <w:shd w:val="clear" w:color="auto" w:fill="FFFFFF"/>
          </w:tcPr>
          <w:p w:rsidR="00AB12AD" w:rsidRPr="002B4815" w:rsidRDefault="000516A2" w:rsidP="00B30982">
            <w:pPr>
              <w:spacing w:before="40" w:after="60" w:line="240" w:lineRule="atLeast"/>
              <w:jc w:val="center"/>
              <w:rPr>
                <w:color w:val="000080"/>
                <w:sz w:val="22"/>
              </w:rPr>
            </w:pPr>
            <w:r>
              <w:rPr>
                <w:rFonts w:ascii="Arial Black" w:hAnsi="Arial Black"/>
                <w:noProof/>
                <w:color w:val="000080"/>
                <w:sz w:val="22"/>
              </w:rPr>
              <w:drawing>
                <wp:anchor distT="0" distB="0" distL="114300" distR="114300" simplePos="0" relativeHeight="251661312" behindDoc="0" locked="0" layoutInCell="1" allowOverlap="1">
                  <wp:simplePos x="0" y="0"/>
                  <wp:positionH relativeFrom="column">
                    <wp:posOffset>40005</wp:posOffset>
                  </wp:positionH>
                  <wp:positionV relativeFrom="paragraph">
                    <wp:posOffset>289560</wp:posOffset>
                  </wp:positionV>
                  <wp:extent cx="1379220" cy="1319530"/>
                  <wp:effectExtent l="0" t="0" r="0" b="0"/>
                  <wp:wrapNone/>
                  <wp:docPr id="25" name="Picture 25" descr="Large group of people stand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rge group of people standing together."/>
                          <pic:cNvPicPr>
                            <a:picLocks noChangeAspect="1" noChangeArrowheads="1"/>
                          </pic:cNvPicPr>
                        </pic:nvPicPr>
                        <pic:blipFill>
                          <a:blip r:embed="rId21" cstate="print"/>
                          <a:srcRect/>
                          <a:stretch>
                            <a:fillRect/>
                          </a:stretch>
                        </pic:blipFill>
                        <pic:spPr bwMode="auto">
                          <a:xfrm>
                            <a:off x="0" y="0"/>
                            <a:ext cx="1379220" cy="1319530"/>
                          </a:xfrm>
                          <a:prstGeom prst="rect">
                            <a:avLst/>
                          </a:prstGeom>
                          <a:noFill/>
                        </pic:spPr>
                      </pic:pic>
                    </a:graphicData>
                  </a:graphic>
                </wp:anchor>
              </w:drawing>
            </w:r>
            <w:r w:rsidR="00AB12AD" w:rsidRPr="002B4815">
              <w:rPr>
                <w:rFonts w:ascii="Arial Black" w:hAnsi="Arial Black"/>
                <w:color w:val="000080"/>
                <w:sz w:val="22"/>
              </w:rPr>
              <w:t>Focus Groups</w:t>
            </w:r>
          </w:p>
          <w:p w:rsidR="00AB12AD" w:rsidRDefault="00AB12AD" w:rsidP="00B30982">
            <w:pPr>
              <w:spacing w:before="40" w:after="60" w:line="240" w:lineRule="atLeast"/>
              <w:jc w:val="center"/>
              <w:rPr>
                <w:color w:val="FF0000"/>
                <w:sz w:val="22"/>
              </w:rPr>
            </w:pPr>
          </w:p>
          <w:p w:rsidR="00B30982" w:rsidRDefault="00B30982" w:rsidP="00B30982">
            <w:pPr>
              <w:spacing w:before="40" w:after="60" w:line="240" w:lineRule="atLeast"/>
              <w:jc w:val="center"/>
              <w:rPr>
                <w:color w:val="FF0000"/>
                <w:sz w:val="22"/>
              </w:rPr>
            </w:pPr>
          </w:p>
          <w:p w:rsidR="00AB12AD" w:rsidRDefault="00AB12AD" w:rsidP="00B30982">
            <w:pPr>
              <w:spacing w:before="40" w:after="60"/>
            </w:pPr>
          </w:p>
        </w:tc>
        <w:tc>
          <w:tcPr>
            <w:tcW w:w="7020" w:type="dxa"/>
            <w:shd w:val="clear" w:color="auto" w:fill="FFFFFF"/>
            <w:vAlign w:val="center"/>
          </w:tcPr>
          <w:p w:rsidR="00AB12AD" w:rsidRDefault="00AB12AD" w:rsidP="00B30982">
            <w:pPr>
              <w:tabs>
                <w:tab w:val="left" w:pos="108"/>
                <w:tab w:val="left" w:pos="2448"/>
              </w:tabs>
              <w:spacing w:before="40" w:after="60" w:line="200" w:lineRule="atLeast"/>
            </w:pPr>
            <w:r>
              <w:rPr>
                <w:rFonts w:ascii="Arial" w:hAnsi="Arial"/>
                <w:b/>
                <w:i/>
                <w:sz w:val="24"/>
              </w:rPr>
              <w:t>Characteristics:</w:t>
            </w:r>
            <w:r>
              <w:rPr>
                <w:rFonts w:ascii="Arial" w:hAnsi="Arial"/>
              </w:rPr>
              <w:t xml:space="preserve"> A moderator guides a group discussion involving six to ten individuals representing specific stakeholders.</w:t>
            </w:r>
          </w:p>
        </w:tc>
      </w:tr>
      <w:tr w:rsidR="00AB12AD">
        <w:tblPrEx>
          <w:tblCellMar>
            <w:top w:w="0" w:type="dxa"/>
            <w:bottom w:w="0" w:type="dxa"/>
          </w:tblCellMar>
        </w:tblPrEx>
        <w:trPr>
          <w:cantSplit/>
          <w:trHeight w:val="960"/>
        </w:trPr>
        <w:tc>
          <w:tcPr>
            <w:tcW w:w="2520" w:type="dxa"/>
            <w:vMerge/>
            <w:shd w:val="clear" w:color="auto" w:fill="FFFFFF"/>
          </w:tcPr>
          <w:p w:rsidR="00AB12AD" w:rsidRDefault="00AB12AD" w:rsidP="00B30982">
            <w:pPr>
              <w:spacing w:before="40" w:after="60"/>
            </w:pPr>
          </w:p>
        </w:tc>
        <w:tc>
          <w:tcPr>
            <w:tcW w:w="7020" w:type="dxa"/>
            <w:shd w:val="pct5" w:color="000000" w:fill="FFFFFF"/>
            <w:vAlign w:val="center"/>
          </w:tcPr>
          <w:p w:rsidR="00AB12AD" w:rsidRDefault="00AB12AD" w:rsidP="00B30982">
            <w:pPr>
              <w:spacing w:before="40" w:after="60"/>
            </w:pPr>
            <w:r>
              <w:rPr>
                <w:rFonts w:ascii="Arial" w:hAnsi="Arial"/>
                <w:b/>
                <w:i/>
                <w:sz w:val="24"/>
              </w:rPr>
              <w:t>Advantages:</w:t>
            </w:r>
            <w:r>
              <w:rPr>
                <w:rFonts w:ascii="Arial" w:hAnsi="Arial"/>
              </w:rPr>
              <w:t xml:space="preserve"> Focus groups provide specific, pertinent data.  Group interaction can produce more information than individual interviews.</w:t>
            </w:r>
            <w:r>
              <w:rPr>
                <w:rFonts w:ascii="Arial" w:hAnsi="Arial"/>
              </w:rPr>
              <w:tab/>
            </w:r>
          </w:p>
        </w:tc>
      </w:tr>
      <w:tr w:rsidR="00AB12AD">
        <w:tblPrEx>
          <w:tblCellMar>
            <w:top w:w="0" w:type="dxa"/>
            <w:bottom w:w="0" w:type="dxa"/>
          </w:tblCellMar>
        </w:tblPrEx>
        <w:trPr>
          <w:cantSplit/>
          <w:trHeight w:val="960"/>
        </w:trPr>
        <w:tc>
          <w:tcPr>
            <w:tcW w:w="2520" w:type="dxa"/>
            <w:vMerge/>
            <w:shd w:val="clear" w:color="auto" w:fill="FFFFFF"/>
          </w:tcPr>
          <w:p w:rsidR="00AB12AD" w:rsidRDefault="00AB12AD" w:rsidP="00B30982">
            <w:pPr>
              <w:spacing w:before="40" w:after="60"/>
            </w:pPr>
          </w:p>
        </w:tc>
        <w:tc>
          <w:tcPr>
            <w:tcW w:w="7020" w:type="dxa"/>
            <w:shd w:val="pct10" w:color="000000" w:fill="FFFFFF"/>
            <w:vAlign w:val="center"/>
          </w:tcPr>
          <w:p w:rsidR="00AB12AD" w:rsidRDefault="00AB12AD" w:rsidP="00B30982">
            <w:pPr>
              <w:spacing w:before="40" w:after="60"/>
            </w:pPr>
            <w:r>
              <w:rPr>
                <w:rFonts w:ascii="Arial" w:hAnsi="Arial"/>
                <w:b/>
                <w:i/>
                <w:sz w:val="24"/>
              </w:rPr>
              <w:t>Constraints:</w:t>
            </w:r>
            <w:r>
              <w:rPr>
                <w:rFonts w:ascii="Arial" w:hAnsi="Arial"/>
              </w:rPr>
              <w:t xml:space="preserve"> A specific set of skills is required of the focus group moderator.  Data are difficult to summarize succinctly.</w:t>
            </w:r>
            <w:r>
              <w:rPr>
                <w:rFonts w:ascii="Arial" w:hAnsi="Arial"/>
              </w:rPr>
              <w:tab/>
            </w:r>
          </w:p>
        </w:tc>
      </w:tr>
      <w:tr w:rsidR="00AB12AD">
        <w:tblPrEx>
          <w:tblCellMar>
            <w:top w:w="0" w:type="dxa"/>
            <w:bottom w:w="0" w:type="dxa"/>
          </w:tblCellMar>
        </w:tblPrEx>
        <w:trPr>
          <w:cantSplit/>
          <w:trHeight w:val="897"/>
        </w:trPr>
        <w:tc>
          <w:tcPr>
            <w:tcW w:w="2520" w:type="dxa"/>
            <w:vMerge w:val="restart"/>
            <w:shd w:val="clear" w:color="auto" w:fill="FFFFFF"/>
          </w:tcPr>
          <w:p w:rsidR="00AB12AD" w:rsidRPr="002B4815" w:rsidRDefault="00AB12AD" w:rsidP="00B30982">
            <w:pPr>
              <w:spacing w:before="40" w:after="60" w:line="240" w:lineRule="atLeast"/>
              <w:jc w:val="center"/>
              <w:rPr>
                <w:rFonts w:ascii="Arial Black" w:hAnsi="Arial Black"/>
                <w:color w:val="000080"/>
                <w:sz w:val="22"/>
              </w:rPr>
            </w:pPr>
            <w:r w:rsidRPr="002B4815">
              <w:rPr>
                <w:rFonts w:ascii="Arial Black" w:hAnsi="Arial Black"/>
                <w:color w:val="000080"/>
                <w:sz w:val="22"/>
              </w:rPr>
              <w:t>Plugging Into Existing Information</w:t>
            </w:r>
          </w:p>
          <w:p w:rsidR="00B30982" w:rsidRDefault="000516A2" w:rsidP="00B30982">
            <w:pPr>
              <w:spacing w:before="40" w:after="60" w:line="240" w:lineRule="atLeast"/>
              <w:jc w:val="center"/>
              <w:rPr>
                <w:color w:val="FF0000"/>
                <w:sz w:val="22"/>
              </w:rPr>
            </w:pPr>
            <w:r>
              <w:rPr>
                <w:rFonts w:ascii="Arial Black" w:hAnsi="Arial Black"/>
                <w:noProof/>
                <w:color w:val="FF0000"/>
                <w:sz w:val="22"/>
              </w:rPr>
              <w:drawing>
                <wp:anchor distT="0" distB="0" distL="114300" distR="114300" simplePos="0" relativeHeight="251660288" behindDoc="0" locked="0" layoutInCell="1" allowOverlap="1">
                  <wp:simplePos x="0" y="0"/>
                  <wp:positionH relativeFrom="column">
                    <wp:posOffset>163830</wp:posOffset>
                  </wp:positionH>
                  <wp:positionV relativeFrom="paragraph">
                    <wp:posOffset>91440</wp:posOffset>
                  </wp:positionV>
                  <wp:extent cx="1329690" cy="1254125"/>
                  <wp:effectExtent l="19050" t="0" r="0" b="0"/>
                  <wp:wrapNone/>
                  <wp:docPr id="24" name="Picture 24" descr="Hand putting plug into electrical ou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and putting plug into electrical outlet."/>
                          <pic:cNvPicPr>
                            <a:picLocks noChangeAspect="1" noChangeArrowheads="1"/>
                          </pic:cNvPicPr>
                        </pic:nvPicPr>
                        <pic:blipFill>
                          <a:blip r:embed="rId22" cstate="print"/>
                          <a:srcRect/>
                          <a:stretch>
                            <a:fillRect/>
                          </a:stretch>
                        </pic:blipFill>
                        <pic:spPr bwMode="auto">
                          <a:xfrm>
                            <a:off x="0" y="0"/>
                            <a:ext cx="1329690" cy="1254125"/>
                          </a:xfrm>
                          <a:prstGeom prst="rect">
                            <a:avLst/>
                          </a:prstGeom>
                          <a:noFill/>
                        </pic:spPr>
                      </pic:pic>
                    </a:graphicData>
                  </a:graphic>
                </wp:anchor>
              </w:drawing>
            </w:r>
          </w:p>
          <w:p w:rsidR="00AB12AD" w:rsidRDefault="00AB12AD" w:rsidP="00B30982">
            <w:pPr>
              <w:spacing w:before="40" w:after="60"/>
            </w:pPr>
          </w:p>
        </w:tc>
        <w:tc>
          <w:tcPr>
            <w:tcW w:w="7020" w:type="dxa"/>
            <w:shd w:val="clear" w:color="auto" w:fill="FFFFFF"/>
            <w:vAlign w:val="center"/>
          </w:tcPr>
          <w:p w:rsidR="00AB12AD" w:rsidRDefault="00AB12AD" w:rsidP="00B30982">
            <w:pPr>
              <w:tabs>
                <w:tab w:val="left" w:pos="108"/>
                <w:tab w:val="left" w:pos="2448"/>
              </w:tabs>
              <w:spacing w:before="40" w:after="60" w:line="200" w:lineRule="atLeast"/>
            </w:pPr>
            <w:r>
              <w:rPr>
                <w:rFonts w:ascii="Arial" w:hAnsi="Arial"/>
                <w:b/>
                <w:i/>
                <w:sz w:val="24"/>
              </w:rPr>
              <w:t>Characteristics:</w:t>
            </w:r>
            <w:r>
              <w:rPr>
                <w:rFonts w:ascii="Arial" w:hAnsi="Arial"/>
              </w:rPr>
              <w:t xml:space="preserve"> Other sources have collected the existing data, often statistical in nature.  This may range from student grade point averages to neighborhood crime statistics.</w:t>
            </w:r>
          </w:p>
        </w:tc>
      </w:tr>
      <w:tr w:rsidR="00AB12AD">
        <w:tblPrEx>
          <w:tblCellMar>
            <w:top w:w="0" w:type="dxa"/>
            <w:bottom w:w="0" w:type="dxa"/>
          </w:tblCellMar>
        </w:tblPrEx>
        <w:trPr>
          <w:cantSplit/>
          <w:trHeight w:val="944"/>
        </w:trPr>
        <w:tc>
          <w:tcPr>
            <w:tcW w:w="2520" w:type="dxa"/>
            <w:vMerge/>
            <w:shd w:val="clear" w:color="auto" w:fill="FFFFFF"/>
          </w:tcPr>
          <w:p w:rsidR="00AB12AD" w:rsidRDefault="00AB12AD" w:rsidP="00B30982">
            <w:pPr>
              <w:spacing w:before="40" w:after="60"/>
            </w:pPr>
          </w:p>
        </w:tc>
        <w:tc>
          <w:tcPr>
            <w:tcW w:w="7020" w:type="dxa"/>
            <w:shd w:val="pct5" w:color="000000" w:fill="FFFFFF"/>
            <w:vAlign w:val="center"/>
          </w:tcPr>
          <w:p w:rsidR="00AB12AD" w:rsidRDefault="00AB12AD" w:rsidP="00B30982">
            <w:pPr>
              <w:spacing w:before="40" w:after="60"/>
            </w:pPr>
            <w:r>
              <w:rPr>
                <w:rFonts w:ascii="Arial" w:hAnsi="Arial"/>
                <w:b/>
                <w:i/>
                <w:sz w:val="24"/>
              </w:rPr>
              <w:t>Advantages:</w:t>
            </w:r>
            <w:r>
              <w:rPr>
                <w:rFonts w:ascii="Arial" w:hAnsi="Arial"/>
              </w:rPr>
              <w:t xml:space="preserve"> It is often perceived as being more reliable and less subject to bias than other kinds of data.  It can be less burdensome than other methods and prevents duplicating data collection.</w:t>
            </w:r>
          </w:p>
        </w:tc>
      </w:tr>
      <w:tr w:rsidR="00AB12AD">
        <w:tblPrEx>
          <w:tblCellMar>
            <w:top w:w="0" w:type="dxa"/>
            <w:bottom w:w="0" w:type="dxa"/>
          </w:tblCellMar>
        </w:tblPrEx>
        <w:trPr>
          <w:cantSplit/>
          <w:trHeight w:val="1439"/>
        </w:trPr>
        <w:tc>
          <w:tcPr>
            <w:tcW w:w="2520" w:type="dxa"/>
            <w:vMerge/>
            <w:shd w:val="clear" w:color="auto" w:fill="FFFFFF"/>
          </w:tcPr>
          <w:p w:rsidR="00AB12AD" w:rsidRDefault="00AB12AD" w:rsidP="00B30982">
            <w:pPr>
              <w:spacing w:before="40" w:after="60"/>
            </w:pPr>
          </w:p>
        </w:tc>
        <w:tc>
          <w:tcPr>
            <w:tcW w:w="7020" w:type="dxa"/>
            <w:shd w:val="pct10" w:color="000000" w:fill="FFFFFF"/>
            <w:vAlign w:val="center"/>
          </w:tcPr>
          <w:p w:rsidR="00AB12AD" w:rsidRDefault="00AB12AD" w:rsidP="00B30982">
            <w:pPr>
              <w:spacing w:before="40" w:after="60"/>
            </w:pPr>
            <w:r>
              <w:rPr>
                <w:rFonts w:ascii="Arial" w:hAnsi="Arial"/>
                <w:b/>
                <w:i/>
                <w:sz w:val="24"/>
              </w:rPr>
              <w:t>Constraints:</w:t>
            </w:r>
            <w:r>
              <w:rPr>
                <w:rFonts w:ascii="Arial" w:hAnsi="Arial"/>
              </w:rPr>
              <w:t xml:space="preserve"> The usefulness depends on whether the program being evaluated can reasonably be expected to influence the data directly.  A variety of factors typically influence these indicators, and they may change very slowly even if a national service program does have a great deal of impact on the problem being studied (e.g., crime statistics).</w:t>
            </w:r>
          </w:p>
        </w:tc>
      </w:tr>
    </w:tbl>
    <w:p w:rsidR="00AB12AD" w:rsidRDefault="00AB12AD" w:rsidP="00B30982"/>
    <w:p w:rsidR="00AB12AD" w:rsidRDefault="00AB12AD" w:rsidP="00B30982">
      <w:pPr>
        <w:pStyle w:val="BodyText"/>
        <w:tabs>
          <w:tab w:val="clear" w:pos="288"/>
          <w:tab w:val="left" w:pos="360"/>
        </w:tabs>
        <w:spacing w:line="0" w:lineRule="atLeast"/>
      </w:pPr>
    </w:p>
    <w:sectPr w:rsidR="00AB12AD" w:rsidSect="00EE7D06">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DA" w:rsidRDefault="00F52EDA">
      <w:r>
        <w:separator/>
      </w:r>
    </w:p>
  </w:endnote>
  <w:endnote w:type="continuationSeparator" w:id="0">
    <w:p w:rsidR="00F52EDA" w:rsidRDefault="00F52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AD" w:rsidRDefault="00AB12A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B12AD" w:rsidRDefault="00AB12A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AD" w:rsidRPr="0068352E" w:rsidRDefault="0068352E" w:rsidP="00D82D3A">
    <w:pPr>
      <w:pStyle w:val="Footer"/>
      <w:tabs>
        <w:tab w:val="clear" w:pos="8640"/>
        <w:tab w:val="right" w:pos="9270"/>
        <w:tab w:val="left" w:pos="9720"/>
      </w:tabs>
      <w:ind w:left="-180" w:right="-180"/>
      <w:rPr>
        <w:rFonts w:ascii="Arial" w:hAnsi="Arial" w:cs="Arial"/>
      </w:rPr>
    </w:pPr>
    <w:r w:rsidRPr="0068352E">
      <w:rPr>
        <w:rFonts w:ascii="Arial" w:hAnsi="Arial" w:cs="Arial"/>
      </w:rPr>
      <w:t xml:space="preserve">Developed by JBS International, Project STAR for the Corporation for National &amp; Community Service, </w:t>
    </w:r>
    <w:r w:rsidR="002E6915" w:rsidRPr="0068352E">
      <w:rPr>
        <w:rFonts w:ascii="Arial" w:hAnsi="Arial" w:cs="Arial"/>
      </w:rPr>
      <w:t>5/31/07     G-DC011C</w:t>
    </w:r>
    <w:r w:rsidR="00EE7D06" w:rsidRPr="0068352E">
      <w:rPr>
        <w:rFonts w:ascii="Arial" w:hAnsi="Arial" w:cs="Arial"/>
      </w:rPr>
      <w:tab/>
    </w:r>
    <w:r w:rsidR="00EE7D06" w:rsidRPr="0068352E">
      <w:rPr>
        <w:rFonts w:ascii="Arial" w:hAnsi="Arial" w:cs="Arial"/>
      </w:rPr>
      <w:tab/>
    </w:r>
    <w:r w:rsidR="00EE7D06" w:rsidRPr="0068352E">
      <w:rPr>
        <w:rStyle w:val="PageNumber"/>
        <w:rFonts w:ascii="Arial" w:hAnsi="Arial" w:cs="Arial"/>
      </w:rPr>
      <w:fldChar w:fldCharType="begin"/>
    </w:r>
    <w:r w:rsidR="00EE7D06" w:rsidRPr="0068352E">
      <w:rPr>
        <w:rStyle w:val="PageNumber"/>
        <w:rFonts w:ascii="Arial" w:hAnsi="Arial" w:cs="Arial"/>
      </w:rPr>
      <w:instrText xml:space="preserve"> PAGE </w:instrText>
    </w:r>
    <w:r w:rsidR="00EE7D06" w:rsidRPr="0068352E">
      <w:rPr>
        <w:rStyle w:val="PageNumber"/>
        <w:rFonts w:ascii="Arial" w:hAnsi="Arial" w:cs="Arial"/>
      </w:rPr>
      <w:fldChar w:fldCharType="separate"/>
    </w:r>
    <w:r w:rsidR="000516A2">
      <w:rPr>
        <w:rStyle w:val="PageNumber"/>
        <w:rFonts w:ascii="Arial" w:hAnsi="Arial" w:cs="Arial"/>
        <w:noProof/>
      </w:rPr>
      <w:t>1</w:t>
    </w:r>
    <w:r w:rsidR="00EE7D06" w:rsidRPr="0068352E">
      <w:rPr>
        <w:rStyle w:val="PageNumbe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3A" w:rsidRDefault="00D82D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DA" w:rsidRDefault="00F52EDA">
      <w:r>
        <w:separator/>
      </w:r>
    </w:p>
  </w:footnote>
  <w:footnote w:type="continuationSeparator" w:id="0">
    <w:p w:rsidR="00F52EDA" w:rsidRDefault="00F52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3A" w:rsidRDefault="00D82D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3A" w:rsidRDefault="00D82D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3A" w:rsidRDefault="00D82D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D166D0"/>
    <w:multiLevelType w:val="singleLevel"/>
    <w:tmpl w:val="CC4AED5E"/>
    <w:lvl w:ilvl="0">
      <w:start w:val="1"/>
      <w:numFmt w:val="bullet"/>
      <w:lvlText w:val=""/>
      <w:lvlJc w:val="left"/>
      <w:pPr>
        <w:tabs>
          <w:tab w:val="num" w:pos="360"/>
        </w:tabs>
        <w:ind w:left="360" w:hanging="360"/>
      </w:pPr>
      <w:rPr>
        <w:rFonts w:ascii="Symbol" w:hAnsi="Symbol" w:hint="default"/>
      </w:rPr>
    </w:lvl>
  </w:abstractNum>
  <w:abstractNum w:abstractNumId="2">
    <w:nsid w:val="0E89476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4A939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3A0356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78847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60DB0A98"/>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7061019F"/>
    <w:multiLevelType w:val="singleLevel"/>
    <w:tmpl w:val="0409000F"/>
    <w:lvl w:ilvl="0">
      <w:start w:val="1"/>
      <w:numFmt w:val="decimal"/>
      <w:lvlText w:val="%1."/>
      <w:lvlJc w:val="left"/>
      <w:pPr>
        <w:tabs>
          <w:tab w:val="num" w:pos="360"/>
        </w:tabs>
        <w:ind w:left="360" w:hanging="360"/>
      </w:pPr>
    </w:lvl>
  </w:abstractNum>
  <w:abstractNum w:abstractNumId="8">
    <w:nsid w:val="7BEF6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7D18485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9"/>
  </w:num>
  <w:num w:numId="6">
    <w:abstractNumId w:val="2"/>
  </w:num>
  <w:num w:numId="7">
    <w:abstractNumId w:val="5"/>
  </w:num>
  <w:num w:numId="8">
    <w:abstractNumId w:val="3"/>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A277F8"/>
    <w:rsid w:val="000516A2"/>
    <w:rsid w:val="00156D49"/>
    <w:rsid w:val="002056F4"/>
    <w:rsid w:val="002B4815"/>
    <w:rsid w:val="002E6915"/>
    <w:rsid w:val="0068352E"/>
    <w:rsid w:val="0075088A"/>
    <w:rsid w:val="00A277F8"/>
    <w:rsid w:val="00AB12AD"/>
    <w:rsid w:val="00B30982"/>
    <w:rsid w:val="00D82D3A"/>
    <w:rsid w:val="00EE7D06"/>
    <w:rsid w:val="00F52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240"/>
      <w:outlineLvl w:val="0"/>
    </w:pPr>
    <w:rPr>
      <w:b/>
      <w:spacing w:val="-20"/>
      <w:kern w:val="28"/>
      <w:sz w:val="36"/>
    </w:rPr>
  </w:style>
  <w:style w:type="paragraph" w:styleId="Heading2">
    <w:name w:val="heading 2"/>
    <w:basedOn w:val="Normal"/>
    <w:next w:val="Normal"/>
    <w:qFormat/>
    <w:pPr>
      <w:keepNext/>
      <w:spacing w:before="480" w:after="200"/>
      <w:outlineLvl w:val="1"/>
    </w:pPr>
    <w:rPr>
      <w:rFonts w:ascii="Arial" w:hAnsi="Arial"/>
      <w:b/>
      <w:i/>
      <w:snapToGrid w:val="0"/>
      <w:sz w:val="24"/>
    </w:rPr>
  </w:style>
  <w:style w:type="paragraph" w:styleId="Heading3">
    <w:name w:val="heading 3"/>
    <w:basedOn w:val="Normal"/>
    <w:next w:val="Normal"/>
    <w:qFormat/>
    <w:pPr>
      <w:keepNext/>
      <w:outlineLvl w:val="2"/>
    </w:pPr>
    <w:rPr>
      <w:rFonts w:ascii="Arial" w:hAnsi="Arial"/>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Black" w:hAnsi="Arial Black"/>
      <w:sz w:val="24"/>
    </w:rPr>
  </w:style>
  <w:style w:type="paragraph" w:styleId="BodyText">
    <w:name w:val="Body Text"/>
    <w:basedOn w:val="Normal"/>
    <w:pPr>
      <w:tabs>
        <w:tab w:val="left" w:pos="288"/>
        <w:tab w:val="left" w:pos="1008"/>
        <w:tab w:val="left" w:pos="1728"/>
        <w:tab w:val="left" w:pos="2448"/>
        <w:tab w:val="left" w:pos="3168"/>
        <w:tab w:val="left" w:pos="3888"/>
        <w:tab w:val="left" w:pos="4608"/>
        <w:tab w:val="left" w:pos="5328"/>
        <w:tab w:val="left" w:pos="6048"/>
        <w:tab w:val="left" w:pos="6768"/>
      </w:tabs>
      <w:spacing w:line="312" w:lineRule="atLeast"/>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example">
    <w:name w:val="example"/>
    <w:basedOn w:val="BodyText"/>
    <w:pPr>
      <w:keepNext/>
      <w:keepLines/>
      <w:shd w:val="pct10" w:color="auto" w:fill="FFFFFF"/>
      <w:tabs>
        <w:tab w:val="clear" w:pos="6768"/>
      </w:tabs>
    </w:pPr>
  </w:style>
  <w:style w:type="paragraph" w:customStyle="1" w:styleId="TipText">
    <w:name w:val="TipText"/>
    <w:basedOn w:val="Normal"/>
    <w:rPr>
      <w:rFonts w:ascii="Arial" w:hAnsi="Arial"/>
    </w:rPr>
  </w:style>
  <w:style w:type="paragraph" w:customStyle="1" w:styleId="TipHeading">
    <w:name w:val="TipHeading"/>
    <w:basedOn w:val="Normal"/>
    <w:rPr>
      <w:rFonts w:ascii="Arial" w:hAnsi="Arial"/>
      <w:b/>
      <w:i/>
      <w:snapToGrid w:val="0"/>
      <w:sz w:val="24"/>
    </w:rPr>
  </w:style>
  <w:style w:type="paragraph" w:customStyle="1" w:styleId="ConceptHeading">
    <w:name w:val="Concept Heading"/>
    <w:basedOn w:val="Normal"/>
    <w:pPr>
      <w:spacing w:before="240" w:after="120"/>
    </w:pPr>
    <w:rPr>
      <w:rFonts w:ascii="Arial" w:hAnsi="Arial"/>
      <w:b/>
      <w:color w:val="FFFFFF"/>
      <w:shd w:val="solid" w:color="auto" w:fill="auto"/>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LineNumber">
    <w:name w:val="line number"/>
    <w:basedOn w:val="DefaultParagraphFont"/>
  </w:style>
  <w:style w:type="paragraph" w:customStyle="1" w:styleId="SectionHead">
    <w:name w:val="SectionHead"/>
    <w:basedOn w:val="Normal"/>
    <w:pPr>
      <w:jc w:val="center"/>
    </w:pPr>
    <w:rPr>
      <w:b/>
      <w:spacing w:val="-20"/>
      <w:sz w:val="44"/>
    </w:rPr>
  </w:style>
  <w:style w:type="paragraph" w:customStyle="1" w:styleId="Number">
    <w:name w:val="Number"/>
    <w:basedOn w:val="Normal"/>
    <w:pPr>
      <w:jc w:val="center"/>
    </w:pPr>
    <w:rPr>
      <w:b/>
      <w:sz w:val="96"/>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Toolki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ToolkitTemplate.dot</Template>
  <TotalTime>1</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Introduction</vt:lpstr>
    </vt:vector>
  </TitlesOfParts>
  <Company>Aguirre Internationa</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James D. Glasnapp</dc:creator>
  <cp:keywords/>
  <cp:lastModifiedBy> </cp:lastModifiedBy>
  <cp:revision>2</cp:revision>
  <cp:lastPrinted>1998-05-27T16:48:00Z</cp:lastPrinted>
  <dcterms:created xsi:type="dcterms:W3CDTF">2012-03-21T22:16:00Z</dcterms:created>
  <dcterms:modified xsi:type="dcterms:W3CDTF">2012-03-21T22:16:00Z</dcterms:modified>
</cp:coreProperties>
</file>