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EB92E" w14:textId="104EE461" w:rsidR="00626A57" w:rsidRDefault="00E16B06" w:rsidP="00626A57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Education Data Collection Plan (EDCP</w:t>
      </w:r>
      <w:r w:rsidR="00626A57">
        <w:rPr>
          <w:rFonts w:ascii="Calibri" w:hAnsi="Calibri"/>
          <w:b/>
          <w:sz w:val="22"/>
          <w:szCs w:val="22"/>
        </w:rPr>
        <w:t>) for Energy Co</w:t>
      </w:r>
      <w:r w:rsidR="00895AF4">
        <w:rPr>
          <w:rFonts w:ascii="Calibri" w:hAnsi="Calibri"/>
          <w:b/>
          <w:sz w:val="22"/>
          <w:szCs w:val="22"/>
        </w:rPr>
        <w:t>rps host site and members – 2017-2018</w:t>
      </w:r>
    </w:p>
    <w:p w14:paraId="7E22D25A" w14:textId="302B8FD0" w:rsidR="00626A57" w:rsidRPr="001473BB" w:rsidRDefault="00626A57" w:rsidP="00626A57">
      <w:pPr>
        <w:jc w:val="center"/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>Submit by e-mail to</w:t>
      </w:r>
      <w:r w:rsidRPr="001473BB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8926F0">
        <w:rPr>
          <w:rFonts w:ascii="Calibri" w:hAnsi="Calibri"/>
          <w:b/>
          <w:i/>
          <w:color w:val="FF0000"/>
          <w:sz w:val="22"/>
          <w:szCs w:val="22"/>
        </w:rPr>
        <w:t>Lonni Starcevich</w:t>
      </w:r>
    </w:p>
    <w:p w14:paraId="18ECD331" w14:textId="77777777" w:rsidR="00626A57" w:rsidRDefault="00626A57" w:rsidP="00626A57">
      <w:pPr>
        <w:rPr>
          <w:rFonts w:ascii="Calibri" w:hAnsi="Calibri"/>
          <w:b/>
          <w:sz w:val="22"/>
          <w:szCs w:val="22"/>
        </w:rPr>
      </w:pPr>
    </w:p>
    <w:p w14:paraId="506EB905" w14:textId="77777777" w:rsidR="00626A57" w:rsidRDefault="00626A57" w:rsidP="00626A5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What’s it all about, and why is this so important?</w:t>
      </w:r>
    </w:p>
    <w:p w14:paraId="42BCD3D3" w14:textId="4F3510BB" w:rsidR="00626A57" w:rsidRDefault="00626A57" w:rsidP="00626A57">
      <w:pPr>
        <w:rPr>
          <w:rFonts w:ascii="Calibri" w:hAnsi="Calibri"/>
          <w:sz w:val="22"/>
          <w:szCs w:val="22"/>
        </w:rPr>
      </w:pPr>
      <w:r w:rsidRPr="00074088">
        <w:rPr>
          <w:rFonts w:ascii="Calibri" w:hAnsi="Calibri"/>
          <w:sz w:val="22"/>
          <w:szCs w:val="22"/>
        </w:rPr>
        <w:t xml:space="preserve">Energy Corps is </w:t>
      </w:r>
      <w:r>
        <w:rPr>
          <w:rFonts w:ascii="Calibri" w:hAnsi="Calibri"/>
          <w:sz w:val="22"/>
          <w:szCs w:val="22"/>
        </w:rPr>
        <w:t>funded (in part) and sanctioned by the Corporation for N</w:t>
      </w:r>
      <w:r w:rsidRPr="00074088">
        <w:rPr>
          <w:rFonts w:ascii="Calibri" w:hAnsi="Calibri"/>
          <w:sz w:val="22"/>
          <w:szCs w:val="22"/>
        </w:rPr>
        <w:t>ational and Community Service</w:t>
      </w:r>
      <w:r w:rsidR="00E16B06">
        <w:rPr>
          <w:rFonts w:ascii="Calibri" w:hAnsi="Calibri"/>
          <w:sz w:val="22"/>
          <w:szCs w:val="22"/>
        </w:rPr>
        <w:t xml:space="preserve"> (CNCS</w:t>
      </w:r>
      <w:r>
        <w:rPr>
          <w:rFonts w:ascii="Calibri" w:hAnsi="Calibri"/>
          <w:sz w:val="22"/>
          <w:szCs w:val="22"/>
        </w:rPr>
        <w:t>)</w:t>
      </w:r>
      <w:r w:rsidR="00E16B0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074088">
        <w:rPr>
          <w:rFonts w:ascii="Calibri" w:hAnsi="Calibri"/>
          <w:sz w:val="22"/>
          <w:szCs w:val="22"/>
        </w:rPr>
        <w:t xml:space="preserve">For Energy Corps to </w:t>
      </w:r>
      <w:r>
        <w:rPr>
          <w:rFonts w:ascii="Calibri" w:hAnsi="Calibri"/>
          <w:sz w:val="22"/>
          <w:szCs w:val="22"/>
        </w:rPr>
        <w:t>survive</w:t>
      </w:r>
      <w:r w:rsidRPr="00074088">
        <w:rPr>
          <w:rFonts w:ascii="Calibri" w:hAnsi="Calibri"/>
          <w:sz w:val="22"/>
          <w:szCs w:val="22"/>
        </w:rPr>
        <w:t xml:space="preserve"> and to thrive, it must demonstrate results, as defined by </w:t>
      </w:r>
      <w:r>
        <w:rPr>
          <w:rFonts w:ascii="Calibri" w:hAnsi="Calibri"/>
          <w:sz w:val="22"/>
          <w:szCs w:val="22"/>
        </w:rPr>
        <w:t xml:space="preserve">NCAT’s agreement with CNCS. CNCS requires that we demonstrate program accomplishments by documenting </w:t>
      </w:r>
      <w:r w:rsidR="00E16B06">
        <w:rPr>
          <w:rFonts w:ascii="Calibri" w:hAnsi="Calibri"/>
          <w:sz w:val="22"/>
          <w:szCs w:val="22"/>
        </w:rPr>
        <w:t xml:space="preserve">service in the area of energy education as outlined in </w:t>
      </w:r>
      <w:r>
        <w:rPr>
          <w:rFonts w:ascii="Calibri" w:hAnsi="Calibri"/>
          <w:sz w:val="22"/>
          <w:szCs w:val="22"/>
        </w:rPr>
        <w:t>the measures below.</w:t>
      </w:r>
    </w:p>
    <w:p w14:paraId="61172BC7" w14:textId="77777777" w:rsidR="00626A57" w:rsidRDefault="00626A57" w:rsidP="00626A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0F7613C" w14:textId="4BE2BA45" w:rsidR="00626A57" w:rsidRPr="00760986" w:rsidRDefault="00E16B06" w:rsidP="00626A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Every</w:t>
      </w:r>
      <w:r w:rsidR="00626A57" w:rsidRPr="00760986">
        <w:rPr>
          <w:rFonts w:asciiTheme="minorHAnsi" w:hAnsiTheme="minorHAnsi" w:cstheme="minorHAnsi"/>
          <w:sz w:val="22"/>
          <w:szCs w:val="22"/>
        </w:rPr>
        <w:t xml:space="preserve"> Energy Corps member and host site must a have plan to collect data documenting </w:t>
      </w:r>
      <w:r w:rsidR="00AB761F">
        <w:rPr>
          <w:rFonts w:asciiTheme="minorHAnsi" w:hAnsiTheme="minorHAnsi" w:cstheme="minorHAnsi"/>
          <w:sz w:val="22"/>
          <w:szCs w:val="22"/>
        </w:rPr>
        <w:t>an increase in knowledge</w:t>
      </w:r>
      <w:r w:rsidR="00626A57" w:rsidRPr="00760986">
        <w:rPr>
          <w:rFonts w:asciiTheme="minorHAnsi" w:hAnsiTheme="minorHAnsi" w:cstheme="minorHAnsi"/>
          <w:sz w:val="22"/>
          <w:szCs w:val="22"/>
        </w:rPr>
        <w:t>. The next section of the page, when completed by the host site and approved by the state coordinator, constitutes an addendum to the Host Site</w:t>
      </w:r>
      <w:r w:rsidR="00AC1B2F">
        <w:rPr>
          <w:rFonts w:asciiTheme="minorHAnsi" w:hAnsiTheme="minorHAnsi" w:cstheme="minorHAnsi"/>
          <w:sz w:val="22"/>
          <w:szCs w:val="22"/>
        </w:rPr>
        <w:t xml:space="preserve"> Agreement. Attached to this EDCP</w:t>
      </w:r>
      <w:r w:rsidR="00626A57" w:rsidRPr="00760986">
        <w:rPr>
          <w:rFonts w:asciiTheme="minorHAnsi" w:hAnsiTheme="minorHAnsi" w:cstheme="minorHAnsi"/>
          <w:sz w:val="22"/>
          <w:szCs w:val="22"/>
        </w:rPr>
        <w:t xml:space="preserve"> form is a description of the performance measures along with some examples of data collection tools.</w:t>
      </w:r>
    </w:p>
    <w:p w14:paraId="3D5A22DF" w14:textId="77777777" w:rsidR="00626A57" w:rsidRDefault="00626A57" w:rsidP="00626A57"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14:paraId="45F8AA51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6FAAAF14" w14:textId="7CD190F7" w:rsidR="00626A57" w:rsidRDefault="00E16B06" w:rsidP="00626A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Energy Education Data Collection</w:t>
      </w:r>
      <w:r w:rsidR="00626A57">
        <w:rPr>
          <w:rFonts w:asciiTheme="minorHAnsi" w:hAnsiTheme="minorHAnsi" w:cstheme="minorHAnsi"/>
          <w:b/>
        </w:rPr>
        <w:t xml:space="preserve"> P</w:t>
      </w:r>
      <w:r w:rsidR="00626A57" w:rsidRPr="004918FA">
        <w:rPr>
          <w:rFonts w:asciiTheme="minorHAnsi" w:hAnsiTheme="minorHAnsi" w:cstheme="minorHAnsi"/>
          <w:b/>
        </w:rPr>
        <w:t>lan</w:t>
      </w:r>
    </w:p>
    <w:p w14:paraId="0EB34BB2" w14:textId="77777777" w:rsidR="00E16B06" w:rsidRDefault="00E16B06" w:rsidP="00626A57">
      <w:pPr>
        <w:rPr>
          <w:rFonts w:asciiTheme="minorHAnsi" w:hAnsiTheme="minorHAnsi" w:cstheme="minorHAnsi"/>
          <w:b/>
        </w:rPr>
      </w:pPr>
    </w:p>
    <w:p w14:paraId="020B8150" w14:textId="77777777" w:rsidR="00626A57" w:rsidRPr="005158F2" w:rsidRDefault="00626A57" w:rsidP="00626A57">
      <w:pPr>
        <w:rPr>
          <w:rFonts w:asciiTheme="minorHAnsi" w:hAnsiTheme="minorHAnsi" w:cstheme="minorHAnsi"/>
        </w:rPr>
      </w:pPr>
      <w:r w:rsidRPr="005158F2">
        <w:rPr>
          <w:rFonts w:asciiTheme="minorHAnsi" w:hAnsiTheme="minorHAnsi" w:cstheme="minorHAnsi"/>
        </w:rPr>
        <w:t>Host Site Name</w:t>
      </w:r>
      <w:r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  <w:color w:val="8496B0" w:themeColor="text2" w:themeTint="99"/>
        </w:rPr>
        <w:tab/>
      </w:r>
      <w:r>
        <w:rPr>
          <w:rFonts w:asciiTheme="minorHAnsi" w:hAnsiTheme="minorHAnsi" w:cstheme="minorHAnsi"/>
          <w:color w:val="8496B0" w:themeColor="text2" w:themeTint="99"/>
        </w:rPr>
        <w:tab/>
      </w:r>
      <w:r w:rsidRPr="005158F2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 </w:t>
      </w:r>
      <w:r w:rsidRPr="005158F2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 xml:space="preserve">: </w:t>
      </w:r>
      <w:r w:rsidRPr="005158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8496B0" w:themeColor="text2" w:themeTint="99"/>
        </w:rPr>
        <w:tab/>
      </w:r>
    </w:p>
    <w:p w14:paraId="20E26B6B" w14:textId="094CED21" w:rsidR="00626A57" w:rsidRPr="00252D5E" w:rsidRDefault="00626A57" w:rsidP="00626A57">
      <w:pPr>
        <w:rPr>
          <w:rFonts w:ascii="Calibri" w:hAnsi="Calibri"/>
          <w:color w:val="8496B0" w:themeColor="text2" w:themeTint="99"/>
          <w:sz w:val="22"/>
          <w:szCs w:val="22"/>
        </w:rPr>
      </w:pPr>
      <w:r>
        <w:rPr>
          <w:rFonts w:ascii="Calibri" w:hAnsi="Calibri"/>
          <w:color w:val="8496B0" w:themeColor="text2" w:themeTint="99"/>
          <w:sz w:val="22"/>
          <w:szCs w:val="22"/>
        </w:rPr>
        <w:tab/>
      </w:r>
    </w:p>
    <w:p w14:paraId="293F9FFE" w14:textId="77777777" w:rsidR="00626A57" w:rsidRPr="00252D5E" w:rsidRDefault="00626A57" w:rsidP="00626A57">
      <w:pPr>
        <w:rPr>
          <w:rFonts w:ascii="Calibri" w:hAnsi="Calibri"/>
          <w:color w:val="8496B0" w:themeColor="text2" w:themeTint="99"/>
          <w:sz w:val="22"/>
          <w:szCs w:val="22"/>
        </w:rPr>
      </w:pPr>
      <w:r w:rsidRPr="00252D5E">
        <w:rPr>
          <w:rFonts w:ascii="Calibri" w:hAnsi="Calibri"/>
          <w:color w:val="8496B0" w:themeColor="text2" w:themeTint="99"/>
          <w:sz w:val="22"/>
          <w:szCs w:val="22"/>
        </w:rPr>
        <w:t xml:space="preserve"> </w:t>
      </w:r>
    </w:p>
    <w:p w14:paraId="08E9AEFD" w14:textId="0F6B97CD" w:rsidR="00626A57" w:rsidRDefault="00626A57" w:rsidP="00626A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 </w:t>
      </w:r>
      <w:r w:rsidRPr="00932C27">
        <w:rPr>
          <w:rFonts w:ascii="Calibri" w:hAnsi="Calibri"/>
          <w:sz w:val="22"/>
          <w:szCs w:val="22"/>
          <w:u w:val="single"/>
        </w:rPr>
        <w:t>Energy Education and Outreach</w:t>
      </w:r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14:paraId="07EADFFA" w14:textId="77777777" w:rsidR="00626A57" w:rsidRDefault="00626A57" w:rsidP="00626A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89F38E9" w14:textId="63FE9CF4" w:rsidR="00626A57" w:rsidRDefault="00626A57" w:rsidP="00626A57">
      <w:pPr>
        <w:rPr>
          <w:rFonts w:ascii="Calibri" w:hAnsi="Calibri"/>
          <w:sz w:val="22"/>
          <w:szCs w:val="22"/>
        </w:rPr>
      </w:pPr>
      <w:r w:rsidRPr="003A62D3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 xml:space="preserve">_ Projected numbers of </w:t>
      </w:r>
      <w:r w:rsidR="00C42BB9">
        <w:rPr>
          <w:rFonts w:ascii="Calibri" w:hAnsi="Calibri"/>
          <w:sz w:val="22"/>
          <w:szCs w:val="22"/>
        </w:rPr>
        <w:t xml:space="preserve">unique </w:t>
      </w:r>
      <w:r>
        <w:rPr>
          <w:rFonts w:ascii="Calibri" w:hAnsi="Calibri"/>
          <w:sz w:val="22"/>
          <w:szCs w:val="22"/>
        </w:rPr>
        <w:t>people attending events</w:t>
      </w:r>
      <w:r w:rsidR="00C42BB9">
        <w:rPr>
          <w:rFonts w:ascii="Calibri" w:hAnsi="Calibri"/>
          <w:sz w:val="22"/>
          <w:szCs w:val="22"/>
        </w:rPr>
        <w:t>, unaffiliated with Energy Corps</w:t>
      </w:r>
      <w:r>
        <w:rPr>
          <w:rFonts w:ascii="Calibri" w:hAnsi="Calibri"/>
          <w:sz w:val="22"/>
          <w:szCs w:val="22"/>
        </w:rPr>
        <w:t xml:space="preserve"> (with data collection submitted to NCAT)</w:t>
      </w:r>
    </w:p>
    <w:p w14:paraId="5A0E366D" w14:textId="77777777" w:rsidR="00FC5F7C" w:rsidRDefault="00FC5F7C" w:rsidP="00626A57">
      <w:pPr>
        <w:rPr>
          <w:rFonts w:ascii="Calibri" w:hAnsi="Calibri"/>
          <w:sz w:val="22"/>
          <w:szCs w:val="22"/>
        </w:rPr>
      </w:pPr>
    </w:p>
    <w:p w14:paraId="55A1C2A8" w14:textId="5473943D" w:rsidR="00FC5F7C" w:rsidRDefault="00FC5F7C" w:rsidP="00FC5F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Collection Venues (check all that apply):</w:t>
      </w:r>
    </w:p>
    <w:p w14:paraId="39B596E6" w14:textId="75E99F01" w:rsidR="00FC5F7C" w:rsidRDefault="00FC5F7C" w:rsidP="00FC5F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Classroom presentations with individual responses collected</w:t>
      </w:r>
    </w:p>
    <w:p w14:paraId="133007E9" w14:textId="733334AA" w:rsidR="00FC5F7C" w:rsidRDefault="00FC5F7C" w:rsidP="00FC5F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School assembly presentation, with the number of attendees confirmed in the </w:t>
      </w:r>
      <w:r w:rsidR="00085DA3">
        <w:rPr>
          <w:rFonts w:ascii="Calibri" w:hAnsi="Calibri"/>
          <w:sz w:val="22"/>
          <w:szCs w:val="22"/>
        </w:rPr>
        <w:t>audience</w:t>
      </w:r>
    </w:p>
    <w:p w14:paraId="066AD6AA" w14:textId="77777777" w:rsidR="00FC5F7C" w:rsidRDefault="00FC5F7C" w:rsidP="00FC5F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Phone interviews or surveys conducted within two weeks of service event;</w:t>
      </w:r>
    </w:p>
    <w:p w14:paraId="4BB9FAD1" w14:textId="77777777" w:rsidR="00FC5F7C" w:rsidRPr="00252D5E" w:rsidRDefault="00FC5F7C" w:rsidP="00FC5F7C">
      <w:pPr>
        <w:rPr>
          <w:rFonts w:ascii="Calibri" w:hAnsi="Calibri"/>
          <w:color w:val="8496B0" w:themeColor="text2" w:themeTint="99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 Others as approved: Please describe </w:t>
      </w:r>
      <w:r>
        <w:rPr>
          <w:rFonts w:ascii="Calibri" w:hAnsi="Calibri"/>
          <w:color w:val="8496B0" w:themeColor="text2" w:themeTint="99"/>
          <w:sz w:val="22"/>
          <w:szCs w:val="22"/>
        </w:rPr>
        <w:tab/>
      </w:r>
    </w:p>
    <w:p w14:paraId="6E4AE69C" w14:textId="77777777" w:rsidR="00FC5F7C" w:rsidRDefault="00FC5F7C" w:rsidP="00626A57">
      <w:pPr>
        <w:rPr>
          <w:rFonts w:ascii="Calibri" w:hAnsi="Calibri"/>
          <w:sz w:val="22"/>
          <w:szCs w:val="22"/>
        </w:rPr>
      </w:pPr>
    </w:p>
    <w:p w14:paraId="6F571A3C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7B965698" w14:textId="6EE1598C" w:rsidR="00626A57" w:rsidRDefault="00626A57" w:rsidP="00626A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collect this data you will use the Turning Point Technology audience response systems (</w:t>
      </w:r>
      <w:hyperlink r:id="rId7" w:history="1">
        <w:r w:rsidRPr="00CA2500">
          <w:rPr>
            <w:rStyle w:val="Hyperlink"/>
            <w:rFonts w:ascii="Calibri" w:hAnsi="Calibri"/>
            <w:sz w:val="22"/>
            <w:szCs w:val="22"/>
          </w:rPr>
          <w:t>www.turningtechnologies.com</w:t>
        </w:r>
      </w:hyperlink>
      <w:r>
        <w:rPr>
          <w:rFonts w:ascii="Calibri" w:hAnsi="Calibri"/>
          <w:sz w:val="22"/>
          <w:szCs w:val="22"/>
        </w:rPr>
        <w:t xml:space="preserve">). If you have any questions or to reserve a system, contact </w:t>
      </w:r>
      <w:r w:rsidR="00085DA3">
        <w:rPr>
          <w:rFonts w:ascii="Calibri" w:hAnsi="Calibri"/>
          <w:sz w:val="22"/>
          <w:szCs w:val="22"/>
        </w:rPr>
        <w:t>Lonni Starcevich</w:t>
      </w:r>
      <w:r>
        <w:rPr>
          <w:rFonts w:ascii="Calibri" w:hAnsi="Calibri"/>
          <w:sz w:val="22"/>
          <w:szCs w:val="22"/>
        </w:rPr>
        <w:t>.</w:t>
      </w:r>
    </w:p>
    <w:p w14:paraId="51850D83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78644403" w14:textId="77777777" w:rsidR="00626A57" w:rsidRDefault="00626A57" w:rsidP="00626A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Note: Data should be gathered, compiled and sent to NCAT </w:t>
      </w:r>
      <w:r w:rsidRPr="009328AE">
        <w:rPr>
          <w:rFonts w:ascii="Calibri" w:hAnsi="Calibri"/>
          <w:sz w:val="22"/>
          <w:szCs w:val="22"/>
        </w:rPr>
        <w:t>within three weeks of service event.</w:t>
      </w:r>
      <w:r>
        <w:rPr>
          <w:rFonts w:ascii="Calibri" w:hAnsi="Calibri"/>
          <w:sz w:val="22"/>
          <w:szCs w:val="22"/>
        </w:rPr>
        <w:t xml:space="preserve"> See attached spreadsheet for what data needs to be shared with NCAT.</w:t>
      </w:r>
    </w:p>
    <w:p w14:paraId="399216BC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347EF6A6" w14:textId="4B2F31D8" w:rsidR="00626A57" w:rsidRDefault="00626A57" w:rsidP="00626A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have any questions, please contact </w:t>
      </w:r>
      <w:r w:rsidR="008926F0">
        <w:rPr>
          <w:rFonts w:ascii="Calibri" w:hAnsi="Calibri"/>
          <w:sz w:val="22"/>
          <w:szCs w:val="22"/>
        </w:rPr>
        <w:t>Lonni Starcevich</w:t>
      </w:r>
      <w:r>
        <w:rPr>
          <w:rFonts w:ascii="Calibri" w:hAnsi="Calibri"/>
          <w:sz w:val="22"/>
          <w:szCs w:val="22"/>
        </w:rPr>
        <w:t xml:space="preserve"> at </w:t>
      </w:r>
      <w:hyperlink r:id="rId8" w:history="1">
        <w:r w:rsidR="008926F0" w:rsidRPr="00F2058A">
          <w:rPr>
            <w:rStyle w:val="Hyperlink"/>
            <w:rFonts w:ascii="Calibri" w:hAnsi="Calibri"/>
            <w:sz w:val="22"/>
            <w:szCs w:val="22"/>
          </w:rPr>
          <w:t>lonnis@ncat.org</w:t>
        </w:r>
      </w:hyperlink>
      <w:r>
        <w:rPr>
          <w:rFonts w:ascii="Calibri" w:hAnsi="Calibri"/>
          <w:sz w:val="22"/>
          <w:szCs w:val="22"/>
        </w:rPr>
        <w:t xml:space="preserve"> 533-6651</w:t>
      </w:r>
    </w:p>
    <w:p w14:paraId="05C91BAB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0F372F0A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531443C9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4B7955DA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08DF7240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7F2EC3DC" w14:textId="77777777" w:rsidR="00626A57" w:rsidRDefault="00626A57" w:rsidP="00626A57">
      <w:pPr>
        <w:rPr>
          <w:rFonts w:ascii="Calibri" w:hAnsi="Calibri"/>
          <w:b/>
          <w:sz w:val="22"/>
          <w:szCs w:val="22"/>
        </w:rPr>
      </w:pPr>
    </w:p>
    <w:p w14:paraId="33441EF0" w14:textId="77777777" w:rsidR="00656EF0" w:rsidRDefault="00656EF0" w:rsidP="00626A57">
      <w:pPr>
        <w:rPr>
          <w:rFonts w:ascii="Calibri" w:hAnsi="Calibri"/>
          <w:b/>
          <w:sz w:val="22"/>
          <w:szCs w:val="22"/>
        </w:rPr>
      </w:pPr>
    </w:p>
    <w:p w14:paraId="16CD5C32" w14:textId="7494F581" w:rsidR="00626A57" w:rsidRDefault="00E16B06" w:rsidP="00626A5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Education Data Collection</w:t>
      </w:r>
      <w:r w:rsidR="00626A57" w:rsidRPr="00F3420A">
        <w:rPr>
          <w:rFonts w:ascii="Calibri" w:hAnsi="Calibri"/>
          <w:b/>
          <w:sz w:val="22"/>
          <w:szCs w:val="22"/>
        </w:rPr>
        <w:t xml:space="preserve"> Background Information</w:t>
      </w:r>
    </w:p>
    <w:p w14:paraId="5F56A116" w14:textId="77777777" w:rsidR="00626A57" w:rsidRPr="00F3420A" w:rsidRDefault="00626A57" w:rsidP="00626A57">
      <w:pPr>
        <w:rPr>
          <w:rFonts w:ascii="Calibri" w:hAnsi="Calibri"/>
          <w:b/>
          <w:sz w:val="22"/>
          <w:szCs w:val="22"/>
        </w:rPr>
      </w:pPr>
    </w:p>
    <w:p w14:paraId="196EA84E" w14:textId="0362DE92" w:rsidR="00626A57" w:rsidRPr="008174FB" w:rsidRDefault="005F575D" w:rsidP="00626A5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Energy Corps Direct Service Education Data Requirements </w:t>
      </w:r>
      <w:r w:rsidR="00626A57">
        <w:rPr>
          <w:rFonts w:ascii="Calibri" w:hAnsi="Calibri"/>
          <w:b/>
          <w:sz w:val="22"/>
          <w:szCs w:val="22"/>
        </w:rPr>
        <w:t>approved by CNCS for Energy Corps</w:t>
      </w:r>
    </w:p>
    <w:p w14:paraId="453B6D9C" w14:textId="77777777" w:rsidR="00626A57" w:rsidRPr="00462829" w:rsidRDefault="00626A57" w:rsidP="00626A57">
      <w:pPr>
        <w:rPr>
          <w:rFonts w:ascii="Calibri" w:hAnsi="Calibri"/>
          <w:sz w:val="22"/>
          <w:szCs w:val="22"/>
        </w:rPr>
      </w:pPr>
    </w:p>
    <w:p w14:paraId="08285B88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0F4C345F" w14:textId="0929C44C" w:rsidR="00626A57" w:rsidRDefault="00626A57" w:rsidP="00626A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Energy Education and Outreach </w:t>
      </w:r>
      <w:r>
        <w:rPr>
          <w:rFonts w:ascii="Calibri" w:hAnsi="Calibri"/>
          <w:sz w:val="22"/>
          <w:szCs w:val="22"/>
        </w:rPr>
        <w:br/>
      </w:r>
      <w:r w:rsidRPr="004918FA">
        <w:rPr>
          <w:rFonts w:ascii="Calibri" w:hAnsi="Calibri"/>
          <w:i/>
          <w:color w:val="FF0000"/>
          <w:sz w:val="22"/>
          <w:szCs w:val="22"/>
        </w:rPr>
        <w:t>Output:</w:t>
      </w:r>
      <w:r w:rsidRPr="004918FA">
        <w:rPr>
          <w:rFonts w:ascii="Calibri" w:hAnsi="Calibri"/>
          <w:color w:val="FF0000"/>
          <w:sz w:val="22"/>
          <w:szCs w:val="22"/>
        </w:rPr>
        <w:t xml:space="preserve"> Energy Corps program will create energy awareness through education and outreach activities. Members will conduct educational presentations, events and trainings in energy efficient and environmentally</w:t>
      </w:r>
      <w:r w:rsidR="00BE68A4">
        <w:rPr>
          <w:rFonts w:ascii="Calibri" w:hAnsi="Calibri"/>
          <w:color w:val="FF0000"/>
          <w:sz w:val="22"/>
          <w:szCs w:val="22"/>
        </w:rPr>
        <w:t xml:space="preserve"> conscious practices for 5,</w:t>
      </w:r>
      <w:r w:rsidRPr="004918FA">
        <w:rPr>
          <w:rFonts w:ascii="Calibri" w:hAnsi="Calibri"/>
          <w:color w:val="FF0000"/>
          <w:sz w:val="22"/>
          <w:szCs w:val="22"/>
        </w:rPr>
        <w:t>000 individuals.</w:t>
      </w:r>
      <w:r>
        <w:rPr>
          <w:rFonts w:ascii="Calibri" w:hAnsi="Calibri"/>
          <w:sz w:val="22"/>
          <w:szCs w:val="22"/>
        </w:rPr>
        <w:t xml:space="preserve"> </w:t>
      </w:r>
    </w:p>
    <w:p w14:paraId="7981CA52" w14:textId="4C77551E" w:rsidR="00626A57" w:rsidRDefault="00626A57" w:rsidP="00626A57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Allowable Activities: </w:t>
      </w:r>
      <w:r>
        <w:rPr>
          <w:rFonts w:ascii="Calibri" w:hAnsi="Calibri"/>
          <w:sz w:val="22"/>
          <w:szCs w:val="22"/>
        </w:rPr>
        <w:t>An educational event or presentation that qualifies under this performance measure involves at least 20 minutes of structured interaction w</w:t>
      </w:r>
      <w:r w:rsidR="00BE68A4">
        <w:rPr>
          <w:rFonts w:ascii="Calibri" w:hAnsi="Calibri"/>
          <w:sz w:val="22"/>
          <w:szCs w:val="22"/>
        </w:rPr>
        <w:t xml:space="preserve">ith the target population and </w:t>
      </w:r>
      <w:r w:rsidR="00656EF0">
        <w:rPr>
          <w:rFonts w:ascii="Calibri" w:hAnsi="Calibri"/>
          <w:sz w:val="22"/>
          <w:szCs w:val="22"/>
        </w:rPr>
        <w:t>at</w:t>
      </w:r>
      <w:r>
        <w:rPr>
          <w:rFonts w:ascii="Calibri" w:hAnsi="Calibri"/>
          <w:sz w:val="22"/>
          <w:szCs w:val="22"/>
        </w:rPr>
        <w:t xml:space="preserve"> </w:t>
      </w:r>
      <w:r w:rsidR="00BE68A4">
        <w:rPr>
          <w:rFonts w:ascii="Calibri" w:hAnsi="Calibri"/>
          <w:sz w:val="22"/>
          <w:szCs w:val="22"/>
        </w:rPr>
        <w:t>least some possibility</w:t>
      </w:r>
      <w:r>
        <w:rPr>
          <w:rFonts w:ascii="Calibri" w:hAnsi="Calibri"/>
          <w:sz w:val="22"/>
          <w:szCs w:val="22"/>
        </w:rPr>
        <w:t xml:space="preserve"> for</w:t>
      </w:r>
      <w:r w:rsidR="00BE68A4">
        <w:rPr>
          <w:rFonts w:ascii="Calibri" w:hAnsi="Calibri"/>
          <w:sz w:val="22"/>
          <w:szCs w:val="22"/>
        </w:rPr>
        <w:t xml:space="preserve"> collecting signatures and level of knowledge data </w:t>
      </w:r>
      <w:r>
        <w:rPr>
          <w:rFonts w:ascii="Calibri" w:hAnsi="Calibri"/>
          <w:sz w:val="22"/>
          <w:szCs w:val="22"/>
        </w:rPr>
        <w:t>from that target population</w:t>
      </w:r>
      <w:r w:rsidR="00BE68A4">
        <w:rPr>
          <w:rFonts w:ascii="Calibri" w:hAnsi="Calibri"/>
          <w:sz w:val="22"/>
          <w:szCs w:val="22"/>
        </w:rPr>
        <w:t xml:space="preserve"> before and after the presentation</w:t>
      </w:r>
      <w:r>
        <w:rPr>
          <w:rFonts w:ascii="Calibri" w:hAnsi="Calibri"/>
          <w:sz w:val="22"/>
          <w:szCs w:val="22"/>
        </w:rPr>
        <w:t>. Energy Corps members must play a lead role in presenting or facilitating the content of the educational event. Content must focus on sustainable energy, environmentally conscious practices and/or sustainability planning.</w:t>
      </w:r>
      <w:r>
        <w:rPr>
          <w:rFonts w:ascii="Calibri" w:hAnsi="Calibri"/>
          <w:sz w:val="22"/>
          <w:szCs w:val="22"/>
        </w:rPr>
        <w:br/>
      </w:r>
      <w:r w:rsidRPr="004918FA">
        <w:rPr>
          <w:rFonts w:ascii="Calibri" w:hAnsi="Calibri"/>
          <w:i/>
          <w:color w:val="FF0000"/>
          <w:sz w:val="22"/>
          <w:szCs w:val="22"/>
        </w:rPr>
        <w:t xml:space="preserve">Outcome: </w:t>
      </w:r>
      <w:r w:rsidRPr="004918FA">
        <w:rPr>
          <w:rFonts w:ascii="Calibri" w:hAnsi="Calibri"/>
          <w:color w:val="FF0000"/>
          <w:sz w:val="22"/>
          <w:szCs w:val="22"/>
        </w:rPr>
        <w:t>3,</w:t>
      </w:r>
      <w:r w:rsidR="00267805">
        <w:rPr>
          <w:rFonts w:ascii="Calibri" w:hAnsi="Calibri"/>
          <w:color w:val="FF0000"/>
          <w:sz w:val="22"/>
          <w:szCs w:val="22"/>
        </w:rPr>
        <w:t xml:space="preserve">050 </w:t>
      </w:r>
      <w:r w:rsidRPr="004918FA">
        <w:rPr>
          <w:rFonts w:ascii="Calibri" w:hAnsi="Calibri"/>
          <w:color w:val="FF0000"/>
          <w:sz w:val="22"/>
          <w:szCs w:val="22"/>
        </w:rPr>
        <w:t xml:space="preserve">individuals attending educational presentations will demonstrate </w:t>
      </w:r>
      <w:r w:rsidR="00FC3AF9" w:rsidRPr="004918FA">
        <w:rPr>
          <w:rFonts w:ascii="Calibri" w:hAnsi="Calibri"/>
          <w:color w:val="FF0000"/>
          <w:sz w:val="22"/>
          <w:szCs w:val="22"/>
        </w:rPr>
        <w:t>an</w:t>
      </w:r>
      <w:r w:rsidRPr="004918FA">
        <w:rPr>
          <w:rFonts w:ascii="Calibri" w:hAnsi="Calibri"/>
          <w:color w:val="FF0000"/>
          <w:sz w:val="22"/>
          <w:szCs w:val="22"/>
        </w:rPr>
        <w:t xml:space="preserve"> increase in knowledge of energy and conservation.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033B9345" w14:textId="0FBD54DC" w:rsidR="00626A57" w:rsidRDefault="00626A57" w:rsidP="00626A57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Data Collection:</w:t>
      </w:r>
      <w:r>
        <w:rPr>
          <w:rFonts w:ascii="Calibri" w:hAnsi="Calibri"/>
          <w:sz w:val="22"/>
          <w:szCs w:val="22"/>
        </w:rPr>
        <w:t xml:space="preserve"> Members and host sites will be required to provide lists of individuals attending presentations or trainings, locations, an overview of training curriculum, and surveys from attendees indicating change in </w:t>
      </w:r>
      <w:r w:rsidR="00F9111D">
        <w:rPr>
          <w:rFonts w:ascii="Calibri" w:hAnsi="Calibri"/>
          <w:sz w:val="22"/>
          <w:szCs w:val="22"/>
        </w:rPr>
        <w:t>knowledge</w:t>
      </w:r>
      <w:r>
        <w:rPr>
          <w:rFonts w:ascii="Calibri" w:hAnsi="Calibri"/>
          <w:sz w:val="22"/>
          <w:szCs w:val="22"/>
        </w:rPr>
        <w:t>.</w:t>
      </w:r>
    </w:p>
    <w:p w14:paraId="1F8D6BB3" w14:textId="77777777" w:rsidR="00626A57" w:rsidRDefault="00626A57" w:rsidP="00626A57">
      <w:pPr>
        <w:rPr>
          <w:rFonts w:ascii="Calibri" w:hAnsi="Calibri"/>
          <w:sz w:val="22"/>
          <w:szCs w:val="22"/>
        </w:rPr>
      </w:pPr>
    </w:p>
    <w:p w14:paraId="3CC4AE36" w14:textId="77777777" w:rsidR="00B357C9" w:rsidRDefault="00B357C9"/>
    <w:sectPr w:rsidR="00B357C9" w:rsidSect="004211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6EFFC" w14:textId="77777777" w:rsidR="00D823AB" w:rsidRDefault="00D823AB">
      <w:r>
        <w:separator/>
      </w:r>
    </w:p>
  </w:endnote>
  <w:endnote w:type="continuationSeparator" w:id="0">
    <w:p w14:paraId="4780F747" w14:textId="77777777" w:rsidR="00D823AB" w:rsidRDefault="00D8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1942"/>
      <w:docPartObj>
        <w:docPartGallery w:val="Page Numbers (Bottom of Page)"/>
        <w:docPartUnique/>
      </w:docPartObj>
    </w:sdtPr>
    <w:sdtEndPr/>
    <w:sdtContent>
      <w:p w14:paraId="530F81BB" w14:textId="77777777" w:rsidR="001473BB" w:rsidRDefault="00834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0D607" w14:textId="77777777" w:rsidR="001473BB" w:rsidRDefault="00D82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A813" w14:textId="77777777" w:rsidR="00D823AB" w:rsidRDefault="00D823AB">
      <w:r>
        <w:separator/>
      </w:r>
    </w:p>
  </w:footnote>
  <w:footnote w:type="continuationSeparator" w:id="0">
    <w:p w14:paraId="61331AC5" w14:textId="77777777" w:rsidR="00D823AB" w:rsidRDefault="00D8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064"/>
    <w:multiLevelType w:val="hybridMultilevel"/>
    <w:tmpl w:val="CE0C24E6"/>
    <w:lvl w:ilvl="0" w:tplc="7054BF7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B724A"/>
    <w:multiLevelType w:val="hybridMultilevel"/>
    <w:tmpl w:val="941A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57"/>
    <w:rsid w:val="00027811"/>
    <w:rsid w:val="00085DA3"/>
    <w:rsid w:val="00267805"/>
    <w:rsid w:val="00314CD7"/>
    <w:rsid w:val="003F3829"/>
    <w:rsid w:val="00440AF7"/>
    <w:rsid w:val="00551B49"/>
    <w:rsid w:val="00582019"/>
    <w:rsid w:val="00587A8C"/>
    <w:rsid w:val="005D27F7"/>
    <w:rsid w:val="005F575D"/>
    <w:rsid w:val="0062026F"/>
    <w:rsid w:val="00626A57"/>
    <w:rsid w:val="00656EF0"/>
    <w:rsid w:val="00834496"/>
    <w:rsid w:val="008926F0"/>
    <w:rsid w:val="00895AF4"/>
    <w:rsid w:val="009328AE"/>
    <w:rsid w:val="00AB761F"/>
    <w:rsid w:val="00AC1B2F"/>
    <w:rsid w:val="00B357C9"/>
    <w:rsid w:val="00B420A1"/>
    <w:rsid w:val="00BE68A4"/>
    <w:rsid w:val="00C066E2"/>
    <w:rsid w:val="00C42BB9"/>
    <w:rsid w:val="00C6778C"/>
    <w:rsid w:val="00D06E8E"/>
    <w:rsid w:val="00D823AB"/>
    <w:rsid w:val="00E16B06"/>
    <w:rsid w:val="00F9111D"/>
    <w:rsid w:val="00FB7F7A"/>
    <w:rsid w:val="00FC3AF9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BDE1"/>
  <w15:chartTrackingRefBased/>
  <w15:docId w15:val="{C2ED23C1-0F49-46F5-91EE-AFB8463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26A5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A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A5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6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5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nis@nca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ningtechnolog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miller</dc:creator>
  <cp:keywords/>
  <dc:description/>
  <cp:lastModifiedBy>John J. English</cp:lastModifiedBy>
  <cp:revision>2</cp:revision>
  <cp:lastPrinted>2018-01-04T20:08:00Z</cp:lastPrinted>
  <dcterms:created xsi:type="dcterms:W3CDTF">2018-05-21T23:04:00Z</dcterms:created>
  <dcterms:modified xsi:type="dcterms:W3CDTF">2018-05-21T23:04:00Z</dcterms:modified>
</cp:coreProperties>
</file>